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6D5" w:rsidRDefault="004C66D5">
      <w:pPr>
        <w:pStyle w:val="BodyText"/>
        <w:ind w:left="8182"/>
        <w:rPr>
          <w:rFonts w:ascii="Times New Roman"/>
          <w:sz w:val="20"/>
        </w:rPr>
      </w:pPr>
      <w:bookmarkStart w:id="0" w:name="_Hlk63679456"/>
      <w:bookmarkStart w:id="1" w:name="_GoBack"/>
      <w:bookmarkEnd w:id="1"/>
    </w:p>
    <w:p w:rsidR="003274A8" w:rsidRDefault="004F56B6" w:rsidP="004F56B6">
      <w:pPr>
        <w:pStyle w:val="Title"/>
        <w:spacing w:before="5"/>
        <w:jc w:val="center"/>
      </w:pPr>
      <w:r>
        <w:rPr>
          <w:noProof/>
        </w:rPr>
        <w:drawing>
          <wp:inline distT="0" distB="0" distL="0" distR="0" wp14:anchorId="4684A012" wp14:editId="68FDA183">
            <wp:extent cx="1365250" cy="2230548"/>
            <wp:effectExtent l="0" t="0" r="635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53" cy="2256694"/>
                    </a:xfrm>
                    <a:prstGeom prst="rect">
                      <a:avLst/>
                    </a:prstGeom>
                    <a:noFill/>
                    <a:ln>
                      <a:noFill/>
                    </a:ln>
                  </pic:spPr>
                </pic:pic>
              </a:graphicData>
            </a:graphic>
          </wp:inline>
        </w:drawing>
      </w:r>
    </w:p>
    <w:p w:rsidR="004F56B6" w:rsidRDefault="004F56B6" w:rsidP="004F56B6">
      <w:pPr>
        <w:pStyle w:val="Title"/>
        <w:spacing w:before="5"/>
        <w:ind w:left="0"/>
        <w:rPr>
          <w:sz w:val="40"/>
          <w:szCs w:val="40"/>
        </w:rPr>
      </w:pPr>
    </w:p>
    <w:p w:rsidR="004A5CD5" w:rsidRDefault="004A5CD5" w:rsidP="004F56B6">
      <w:pPr>
        <w:pStyle w:val="Title"/>
        <w:spacing w:before="5"/>
        <w:jc w:val="center"/>
        <w:rPr>
          <w:sz w:val="40"/>
          <w:szCs w:val="40"/>
        </w:rPr>
      </w:pPr>
    </w:p>
    <w:p w:rsidR="004A5CD5" w:rsidRDefault="004A5CD5" w:rsidP="004F56B6">
      <w:pPr>
        <w:pStyle w:val="Title"/>
        <w:spacing w:before="5"/>
        <w:jc w:val="center"/>
        <w:rPr>
          <w:sz w:val="40"/>
          <w:szCs w:val="40"/>
        </w:rPr>
      </w:pPr>
    </w:p>
    <w:p w:rsidR="004A5CD5" w:rsidRDefault="004A5CD5" w:rsidP="004F56B6">
      <w:pPr>
        <w:pStyle w:val="Title"/>
        <w:spacing w:before="5"/>
        <w:jc w:val="center"/>
        <w:rPr>
          <w:sz w:val="40"/>
          <w:szCs w:val="40"/>
        </w:rPr>
      </w:pPr>
    </w:p>
    <w:p w:rsidR="003274A8" w:rsidRPr="003274A8" w:rsidRDefault="003274A8" w:rsidP="004F56B6">
      <w:pPr>
        <w:pStyle w:val="Title"/>
        <w:spacing w:before="5"/>
        <w:jc w:val="center"/>
        <w:rPr>
          <w:sz w:val="40"/>
          <w:szCs w:val="40"/>
        </w:rPr>
      </w:pPr>
      <w:r w:rsidRPr="003274A8">
        <w:rPr>
          <w:sz w:val="40"/>
          <w:szCs w:val="40"/>
        </w:rPr>
        <w:t>Glasgow City Council</w:t>
      </w:r>
    </w:p>
    <w:p w:rsidR="004C66D5" w:rsidRPr="003274A8" w:rsidRDefault="00C53975" w:rsidP="004F56B6">
      <w:pPr>
        <w:pStyle w:val="Title"/>
        <w:spacing w:before="5"/>
        <w:jc w:val="center"/>
        <w:rPr>
          <w:sz w:val="40"/>
          <w:szCs w:val="40"/>
        </w:rPr>
      </w:pPr>
      <w:r w:rsidRPr="003274A8">
        <w:rPr>
          <w:sz w:val="40"/>
          <w:szCs w:val="40"/>
        </w:rPr>
        <w:t>Education Services</w:t>
      </w:r>
    </w:p>
    <w:p w:rsidR="004C66D5" w:rsidRDefault="004C66D5" w:rsidP="004F56B6">
      <w:pPr>
        <w:pStyle w:val="BodyText"/>
        <w:spacing w:before="10"/>
        <w:jc w:val="center"/>
        <w:rPr>
          <w:b/>
          <w:sz w:val="40"/>
          <w:szCs w:val="40"/>
        </w:rPr>
      </w:pPr>
    </w:p>
    <w:p w:rsidR="007C3EBD" w:rsidRDefault="007C3EBD" w:rsidP="004F56B6">
      <w:pPr>
        <w:pStyle w:val="BodyText"/>
        <w:spacing w:before="10"/>
        <w:jc w:val="center"/>
        <w:rPr>
          <w:b/>
          <w:sz w:val="40"/>
          <w:szCs w:val="40"/>
        </w:rPr>
      </w:pPr>
      <w:r>
        <w:rPr>
          <w:b/>
          <w:sz w:val="40"/>
          <w:szCs w:val="40"/>
        </w:rPr>
        <w:t>COVID</w:t>
      </w:r>
    </w:p>
    <w:p w:rsidR="004A5CD5" w:rsidRPr="004F56B6" w:rsidRDefault="004A5CD5" w:rsidP="004F56B6">
      <w:pPr>
        <w:pStyle w:val="BodyText"/>
        <w:spacing w:before="10"/>
        <w:jc w:val="center"/>
        <w:rPr>
          <w:b/>
          <w:sz w:val="40"/>
          <w:szCs w:val="40"/>
        </w:rPr>
      </w:pPr>
    </w:p>
    <w:p w:rsidR="004C66D5" w:rsidRDefault="00C53975" w:rsidP="004F56B6">
      <w:pPr>
        <w:pStyle w:val="Title"/>
        <w:tabs>
          <w:tab w:val="left" w:pos="2592"/>
          <w:tab w:val="left" w:pos="4136"/>
          <w:tab w:val="left" w:pos="5948"/>
          <w:tab w:val="left" w:pos="8440"/>
        </w:tabs>
        <w:spacing w:line="256" w:lineRule="auto"/>
        <w:ind w:right="109"/>
        <w:jc w:val="center"/>
        <w:rPr>
          <w:sz w:val="40"/>
          <w:szCs w:val="40"/>
        </w:rPr>
      </w:pPr>
      <w:r w:rsidRPr="004F56B6">
        <w:rPr>
          <w:b/>
          <w:sz w:val="40"/>
          <w:szCs w:val="40"/>
        </w:rPr>
        <w:t>School</w:t>
      </w:r>
      <w:r w:rsidR="003274A8" w:rsidRPr="004F56B6">
        <w:rPr>
          <w:b/>
          <w:sz w:val="40"/>
          <w:szCs w:val="40"/>
        </w:rPr>
        <w:t xml:space="preserve"> </w:t>
      </w:r>
      <w:r w:rsidRPr="004F56B6">
        <w:rPr>
          <w:b/>
          <w:sz w:val="40"/>
          <w:szCs w:val="40"/>
        </w:rPr>
        <w:t>and</w:t>
      </w:r>
      <w:r w:rsidR="003274A8" w:rsidRPr="004F56B6">
        <w:rPr>
          <w:b/>
          <w:sz w:val="40"/>
          <w:szCs w:val="40"/>
        </w:rPr>
        <w:t xml:space="preserve"> </w:t>
      </w:r>
      <w:r w:rsidRPr="004F56B6">
        <w:rPr>
          <w:b/>
          <w:sz w:val="40"/>
          <w:szCs w:val="40"/>
        </w:rPr>
        <w:t>EYC</w:t>
      </w:r>
      <w:r w:rsidR="003274A8" w:rsidRPr="004F56B6">
        <w:rPr>
          <w:b/>
          <w:sz w:val="40"/>
          <w:szCs w:val="40"/>
        </w:rPr>
        <w:t xml:space="preserve"> </w:t>
      </w:r>
      <w:r w:rsidRPr="004F56B6">
        <w:rPr>
          <w:b/>
          <w:sz w:val="40"/>
          <w:szCs w:val="40"/>
        </w:rPr>
        <w:t>Lateral</w:t>
      </w:r>
      <w:r w:rsidR="003274A8" w:rsidRPr="004F56B6">
        <w:rPr>
          <w:b/>
          <w:sz w:val="40"/>
          <w:szCs w:val="40"/>
        </w:rPr>
        <w:t xml:space="preserve"> </w:t>
      </w:r>
      <w:r w:rsidRPr="004F56B6">
        <w:rPr>
          <w:b/>
          <w:spacing w:val="-5"/>
          <w:sz w:val="40"/>
          <w:szCs w:val="40"/>
        </w:rPr>
        <w:t xml:space="preserve">Flow </w:t>
      </w:r>
      <w:r w:rsidRPr="004F56B6">
        <w:rPr>
          <w:b/>
          <w:sz w:val="40"/>
          <w:szCs w:val="40"/>
        </w:rPr>
        <w:t>Testing</w:t>
      </w:r>
      <w:r w:rsidRPr="004F56B6">
        <w:rPr>
          <w:b/>
          <w:spacing w:val="1"/>
          <w:sz w:val="40"/>
          <w:szCs w:val="40"/>
        </w:rPr>
        <w:t xml:space="preserve"> </w:t>
      </w:r>
      <w:r w:rsidRPr="004F56B6">
        <w:rPr>
          <w:b/>
          <w:sz w:val="40"/>
          <w:szCs w:val="40"/>
        </w:rPr>
        <w:t>Programm</w:t>
      </w:r>
      <w:r w:rsidR="004F56B6" w:rsidRPr="004F56B6">
        <w:rPr>
          <w:b/>
          <w:sz w:val="40"/>
          <w:szCs w:val="40"/>
        </w:rPr>
        <w:t>e</w:t>
      </w:r>
    </w:p>
    <w:p w:rsidR="004F56B6" w:rsidRDefault="004F56B6" w:rsidP="004F56B6">
      <w:pPr>
        <w:pStyle w:val="Title"/>
        <w:tabs>
          <w:tab w:val="left" w:pos="2592"/>
          <w:tab w:val="left" w:pos="4136"/>
          <w:tab w:val="left" w:pos="5948"/>
          <w:tab w:val="left" w:pos="8440"/>
        </w:tabs>
        <w:spacing w:line="256" w:lineRule="auto"/>
        <w:ind w:left="0" w:right="109"/>
        <w:jc w:val="center"/>
        <w:rPr>
          <w:sz w:val="40"/>
          <w:szCs w:val="40"/>
        </w:rPr>
      </w:pPr>
    </w:p>
    <w:p w:rsidR="004F56B6" w:rsidRDefault="004F56B6" w:rsidP="004F56B6">
      <w:pPr>
        <w:pStyle w:val="Title"/>
        <w:tabs>
          <w:tab w:val="left" w:pos="2592"/>
          <w:tab w:val="left" w:pos="4136"/>
          <w:tab w:val="left" w:pos="5948"/>
          <w:tab w:val="left" w:pos="8440"/>
        </w:tabs>
        <w:spacing w:line="256" w:lineRule="auto"/>
        <w:ind w:left="0" w:right="109"/>
        <w:jc w:val="center"/>
        <w:rPr>
          <w:sz w:val="40"/>
          <w:szCs w:val="40"/>
        </w:rPr>
      </w:pPr>
    </w:p>
    <w:p w:rsidR="004F56B6" w:rsidRPr="004F56B6" w:rsidRDefault="004F56B6" w:rsidP="004F56B6">
      <w:pPr>
        <w:pStyle w:val="Title"/>
        <w:tabs>
          <w:tab w:val="left" w:pos="2592"/>
          <w:tab w:val="left" w:pos="4136"/>
          <w:tab w:val="left" w:pos="5948"/>
          <w:tab w:val="left" w:pos="8440"/>
        </w:tabs>
        <w:spacing w:line="256" w:lineRule="auto"/>
        <w:ind w:left="0" w:right="109"/>
        <w:jc w:val="center"/>
        <w:rPr>
          <w:sz w:val="36"/>
          <w:szCs w:val="36"/>
        </w:rPr>
        <w:sectPr w:rsidR="004F56B6" w:rsidRPr="004F56B6">
          <w:headerReference w:type="even" r:id="rId9"/>
          <w:headerReference w:type="default" r:id="rId10"/>
          <w:footerReference w:type="even" r:id="rId11"/>
          <w:footerReference w:type="default" r:id="rId12"/>
          <w:headerReference w:type="first" r:id="rId13"/>
          <w:footerReference w:type="first" r:id="rId14"/>
          <w:type w:val="continuous"/>
          <w:pgSz w:w="11910" w:h="16840"/>
          <w:pgMar w:top="680" w:right="580" w:bottom="0" w:left="1340" w:header="720" w:footer="720" w:gutter="0"/>
          <w:cols w:space="720"/>
        </w:sectPr>
      </w:pPr>
      <w:r w:rsidRPr="004F56B6">
        <w:rPr>
          <w:sz w:val="36"/>
          <w:szCs w:val="36"/>
        </w:rPr>
        <w:t>February 2021</w:t>
      </w:r>
    </w:p>
    <w:p w:rsidR="004C66D5" w:rsidRDefault="004C66D5">
      <w:pPr>
        <w:pStyle w:val="BodyText"/>
        <w:rPr>
          <w:sz w:val="20"/>
        </w:rPr>
      </w:pPr>
    </w:p>
    <w:p w:rsidR="004C66D5" w:rsidRDefault="004C66D5">
      <w:pPr>
        <w:pStyle w:val="BodyText"/>
        <w:rPr>
          <w:sz w:val="20"/>
        </w:rPr>
      </w:pPr>
    </w:p>
    <w:p w:rsidR="004C66D5" w:rsidRDefault="004C66D5">
      <w:pPr>
        <w:pStyle w:val="BodyText"/>
        <w:spacing w:before="7"/>
        <w:rPr>
          <w:sz w:val="19"/>
        </w:rPr>
      </w:pPr>
    </w:p>
    <w:p w:rsidR="004C66D5" w:rsidRDefault="00C53975">
      <w:pPr>
        <w:ind w:left="100"/>
        <w:rPr>
          <w:b/>
          <w:sz w:val="20"/>
        </w:rPr>
      </w:pPr>
      <w:bookmarkStart w:id="2" w:name="_bookmark0"/>
      <w:bookmarkEnd w:id="2"/>
      <w:r>
        <w:rPr>
          <w:b/>
          <w:sz w:val="20"/>
        </w:rPr>
        <w:t>Version Control</w:t>
      </w:r>
    </w:p>
    <w:p w:rsidR="004C66D5" w:rsidRDefault="004C66D5">
      <w:pPr>
        <w:pStyle w:val="BodyText"/>
        <w:spacing w:before="8"/>
        <w:rPr>
          <w:b/>
          <w:sz w:val="2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450"/>
        <w:gridCol w:w="1706"/>
        <w:gridCol w:w="4901"/>
      </w:tblGrid>
      <w:tr w:rsidR="004C66D5">
        <w:trPr>
          <w:trHeight w:val="229"/>
        </w:trPr>
        <w:tc>
          <w:tcPr>
            <w:tcW w:w="950" w:type="dxa"/>
          </w:tcPr>
          <w:p w:rsidR="004C66D5" w:rsidRDefault="00C53975">
            <w:pPr>
              <w:pStyle w:val="TableParagraph"/>
              <w:spacing w:before="0" w:line="210" w:lineRule="exact"/>
              <w:ind w:left="86" w:right="70"/>
              <w:jc w:val="center"/>
              <w:rPr>
                <w:rFonts w:ascii="Arial"/>
                <w:b/>
                <w:sz w:val="20"/>
              </w:rPr>
            </w:pPr>
            <w:r>
              <w:rPr>
                <w:rFonts w:ascii="Arial"/>
                <w:b/>
                <w:sz w:val="20"/>
              </w:rPr>
              <w:t>Version</w:t>
            </w:r>
          </w:p>
        </w:tc>
        <w:tc>
          <w:tcPr>
            <w:tcW w:w="1450" w:type="dxa"/>
          </w:tcPr>
          <w:p w:rsidR="004C66D5" w:rsidRDefault="00C53975">
            <w:pPr>
              <w:pStyle w:val="TableParagraph"/>
              <w:spacing w:before="0" w:line="210" w:lineRule="exact"/>
              <w:ind w:left="141" w:right="126"/>
              <w:jc w:val="center"/>
              <w:rPr>
                <w:rFonts w:ascii="Arial"/>
                <w:b/>
                <w:sz w:val="20"/>
              </w:rPr>
            </w:pPr>
            <w:r>
              <w:rPr>
                <w:rFonts w:ascii="Arial"/>
                <w:b/>
                <w:sz w:val="20"/>
              </w:rPr>
              <w:t>Date Issued</w:t>
            </w:r>
          </w:p>
        </w:tc>
        <w:tc>
          <w:tcPr>
            <w:tcW w:w="1706" w:type="dxa"/>
          </w:tcPr>
          <w:p w:rsidR="004C66D5" w:rsidRDefault="00C53975">
            <w:pPr>
              <w:pStyle w:val="TableParagraph"/>
              <w:spacing w:before="0" w:line="210" w:lineRule="exact"/>
              <w:ind w:left="252" w:right="234"/>
              <w:jc w:val="center"/>
              <w:rPr>
                <w:rFonts w:ascii="Arial"/>
                <w:b/>
                <w:sz w:val="20"/>
              </w:rPr>
            </w:pPr>
            <w:r>
              <w:rPr>
                <w:rFonts w:ascii="Arial"/>
                <w:b/>
                <w:sz w:val="20"/>
              </w:rPr>
              <w:t>Author</w:t>
            </w:r>
          </w:p>
        </w:tc>
        <w:tc>
          <w:tcPr>
            <w:tcW w:w="4901" w:type="dxa"/>
          </w:tcPr>
          <w:p w:rsidR="004C66D5" w:rsidRDefault="00C53975">
            <w:pPr>
              <w:pStyle w:val="TableParagraph"/>
              <w:spacing w:before="0" w:line="210" w:lineRule="exact"/>
              <w:ind w:left="1532"/>
              <w:rPr>
                <w:rFonts w:ascii="Arial"/>
                <w:b/>
                <w:sz w:val="20"/>
              </w:rPr>
            </w:pPr>
            <w:r>
              <w:rPr>
                <w:rFonts w:ascii="Arial"/>
                <w:b/>
                <w:sz w:val="20"/>
              </w:rPr>
              <w:t>Update Information</w:t>
            </w:r>
          </w:p>
        </w:tc>
      </w:tr>
      <w:tr w:rsidR="004C66D5">
        <w:trPr>
          <w:trHeight w:val="229"/>
        </w:trPr>
        <w:tc>
          <w:tcPr>
            <w:tcW w:w="950" w:type="dxa"/>
          </w:tcPr>
          <w:p w:rsidR="004C66D5" w:rsidRDefault="00C53975">
            <w:pPr>
              <w:pStyle w:val="TableParagraph"/>
              <w:spacing w:before="0" w:line="210" w:lineRule="exact"/>
              <w:ind w:left="19"/>
              <w:jc w:val="center"/>
              <w:rPr>
                <w:rFonts w:ascii="Arial"/>
                <w:b/>
                <w:sz w:val="20"/>
              </w:rPr>
            </w:pPr>
            <w:r>
              <w:rPr>
                <w:rFonts w:ascii="Arial"/>
                <w:b/>
                <w:w w:val="99"/>
                <w:sz w:val="20"/>
              </w:rPr>
              <w:t>1</w:t>
            </w:r>
          </w:p>
        </w:tc>
        <w:tc>
          <w:tcPr>
            <w:tcW w:w="1450" w:type="dxa"/>
          </w:tcPr>
          <w:p w:rsidR="004C66D5" w:rsidRDefault="00C53975">
            <w:pPr>
              <w:pStyle w:val="TableParagraph"/>
              <w:spacing w:before="0" w:line="210" w:lineRule="exact"/>
              <w:ind w:left="140" w:right="126"/>
              <w:jc w:val="center"/>
              <w:rPr>
                <w:rFonts w:ascii="Arial"/>
                <w:sz w:val="20"/>
              </w:rPr>
            </w:pPr>
            <w:r>
              <w:rPr>
                <w:rFonts w:ascii="Arial"/>
                <w:sz w:val="20"/>
              </w:rPr>
              <w:t>0</w:t>
            </w:r>
            <w:r w:rsidR="00AA1900">
              <w:rPr>
                <w:rFonts w:ascii="Arial"/>
                <w:sz w:val="20"/>
              </w:rPr>
              <w:t>8</w:t>
            </w:r>
            <w:r>
              <w:rPr>
                <w:rFonts w:ascii="Arial"/>
                <w:sz w:val="20"/>
              </w:rPr>
              <w:t>/02/2021</w:t>
            </w:r>
          </w:p>
        </w:tc>
        <w:tc>
          <w:tcPr>
            <w:tcW w:w="1706" w:type="dxa"/>
          </w:tcPr>
          <w:p w:rsidR="004C66D5" w:rsidRDefault="00AA1900">
            <w:pPr>
              <w:pStyle w:val="TableParagraph"/>
              <w:spacing w:before="0" w:line="210" w:lineRule="exact"/>
              <w:ind w:left="254" w:right="234"/>
              <w:jc w:val="center"/>
              <w:rPr>
                <w:rFonts w:ascii="Arial"/>
                <w:sz w:val="20"/>
              </w:rPr>
            </w:pPr>
            <w:r>
              <w:rPr>
                <w:rFonts w:ascii="Arial"/>
                <w:sz w:val="20"/>
              </w:rPr>
              <w:t>M McClung</w:t>
            </w:r>
          </w:p>
        </w:tc>
        <w:tc>
          <w:tcPr>
            <w:tcW w:w="4901" w:type="dxa"/>
          </w:tcPr>
          <w:p w:rsidR="004C66D5" w:rsidRDefault="004C66D5">
            <w:pPr>
              <w:pStyle w:val="TableParagraph"/>
              <w:spacing w:before="0"/>
              <w:rPr>
                <w:rFonts w:ascii="Times New Roman"/>
                <w:sz w:val="16"/>
              </w:rPr>
            </w:pPr>
          </w:p>
        </w:tc>
      </w:tr>
      <w:tr w:rsidR="003260D1">
        <w:trPr>
          <w:trHeight w:val="229"/>
        </w:trPr>
        <w:tc>
          <w:tcPr>
            <w:tcW w:w="950" w:type="dxa"/>
          </w:tcPr>
          <w:p w:rsidR="003260D1" w:rsidRDefault="003260D1" w:rsidP="003260D1">
            <w:pPr>
              <w:pStyle w:val="TableParagraph"/>
              <w:spacing w:before="0" w:line="210" w:lineRule="exact"/>
              <w:ind w:left="19"/>
              <w:jc w:val="center"/>
              <w:rPr>
                <w:rFonts w:ascii="Arial"/>
                <w:b/>
                <w:sz w:val="20"/>
              </w:rPr>
            </w:pPr>
            <w:r>
              <w:rPr>
                <w:rFonts w:ascii="Arial"/>
                <w:b/>
                <w:w w:val="99"/>
                <w:sz w:val="20"/>
              </w:rPr>
              <w:t>2</w:t>
            </w:r>
          </w:p>
        </w:tc>
        <w:tc>
          <w:tcPr>
            <w:tcW w:w="1450" w:type="dxa"/>
          </w:tcPr>
          <w:p w:rsidR="003260D1" w:rsidRDefault="003260D1" w:rsidP="003260D1">
            <w:pPr>
              <w:pStyle w:val="TableParagraph"/>
              <w:spacing w:before="0" w:line="210" w:lineRule="exact"/>
              <w:ind w:left="140" w:right="126"/>
              <w:jc w:val="center"/>
              <w:rPr>
                <w:rFonts w:ascii="Arial"/>
                <w:sz w:val="20"/>
              </w:rPr>
            </w:pPr>
            <w:r>
              <w:rPr>
                <w:rFonts w:ascii="Arial"/>
                <w:sz w:val="20"/>
              </w:rPr>
              <w:t>08/02/2021</w:t>
            </w:r>
          </w:p>
        </w:tc>
        <w:tc>
          <w:tcPr>
            <w:tcW w:w="1706" w:type="dxa"/>
          </w:tcPr>
          <w:p w:rsidR="003260D1" w:rsidRDefault="003260D1" w:rsidP="003260D1">
            <w:pPr>
              <w:pStyle w:val="TableParagraph"/>
              <w:spacing w:before="0" w:line="210" w:lineRule="exact"/>
              <w:ind w:left="254" w:right="234"/>
              <w:jc w:val="center"/>
              <w:rPr>
                <w:rFonts w:ascii="Arial"/>
                <w:sz w:val="20"/>
              </w:rPr>
            </w:pPr>
            <w:r>
              <w:rPr>
                <w:rFonts w:ascii="Arial"/>
                <w:sz w:val="20"/>
              </w:rPr>
              <w:t>L Hart</w:t>
            </w:r>
          </w:p>
        </w:tc>
        <w:tc>
          <w:tcPr>
            <w:tcW w:w="4901" w:type="dxa"/>
          </w:tcPr>
          <w:p w:rsidR="003260D1" w:rsidRDefault="003260D1" w:rsidP="003260D1">
            <w:pPr>
              <w:pStyle w:val="TableParagraph"/>
              <w:spacing w:before="0"/>
              <w:rPr>
                <w:rFonts w:ascii="Times New Roman"/>
                <w:sz w:val="16"/>
              </w:rPr>
            </w:pPr>
          </w:p>
        </w:tc>
      </w:tr>
      <w:tr w:rsidR="003260D1">
        <w:trPr>
          <w:trHeight w:val="229"/>
        </w:trPr>
        <w:tc>
          <w:tcPr>
            <w:tcW w:w="950" w:type="dxa"/>
          </w:tcPr>
          <w:p w:rsidR="003260D1" w:rsidRDefault="003260D1" w:rsidP="003260D1">
            <w:pPr>
              <w:pStyle w:val="TableParagraph"/>
              <w:spacing w:before="0" w:line="210" w:lineRule="exact"/>
              <w:ind w:left="19"/>
              <w:jc w:val="center"/>
              <w:rPr>
                <w:rFonts w:ascii="Arial"/>
                <w:b/>
                <w:sz w:val="20"/>
              </w:rPr>
            </w:pPr>
            <w:r>
              <w:rPr>
                <w:rFonts w:ascii="Arial"/>
                <w:b/>
                <w:w w:val="99"/>
                <w:sz w:val="20"/>
              </w:rPr>
              <w:t>3</w:t>
            </w:r>
          </w:p>
        </w:tc>
        <w:tc>
          <w:tcPr>
            <w:tcW w:w="1450" w:type="dxa"/>
          </w:tcPr>
          <w:p w:rsidR="003260D1" w:rsidRDefault="003260D1" w:rsidP="003260D1">
            <w:pPr>
              <w:pStyle w:val="TableParagraph"/>
              <w:spacing w:before="0"/>
              <w:rPr>
                <w:rFonts w:ascii="Times New Roman"/>
                <w:sz w:val="16"/>
              </w:rPr>
            </w:pPr>
          </w:p>
        </w:tc>
        <w:tc>
          <w:tcPr>
            <w:tcW w:w="1706" w:type="dxa"/>
          </w:tcPr>
          <w:p w:rsidR="003260D1" w:rsidRDefault="003260D1" w:rsidP="003260D1">
            <w:pPr>
              <w:pStyle w:val="TableParagraph"/>
              <w:spacing w:before="0"/>
              <w:rPr>
                <w:rFonts w:ascii="Times New Roman"/>
                <w:sz w:val="16"/>
              </w:rPr>
            </w:pPr>
          </w:p>
        </w:tc>
        <w:tc>
          <w:tcPr>
            <w:tcW w:w="4901" w:type="dxa"/>
          </w:tcPr>
          <w:p w:rsidR="003260D1" w:rsidRDefault="003260D1" w:rsidP="003260D1">
            <w:pPr>
              <w:pStyle w:val="TableParagraph"/>
              <w:spacing w:before="0"/>
              <w:rPr>
                <w:rFonts w:ascii="Times New Roman"/>
                <w:sz w:val="16"/>
              </w:rPr>
            </w:pPr>
          </w:p>
        </w:tc>
      </w:tr>
      <w:tr w:rsidR="003260D1">
        <w:trPr>
          <w:trHeight w:val="232"/>
        </w:trPr>
        <w:tc>
          <w:tcPr>
            <w:tcW w:w="950" w:type="dxa"/>
          </w:tcPr>
          <w:p w:rsidR="003260D1" w:rsidRDefault="003260D1" w:rsidP="003260D1">
            <w:pPr>
              <w:pStyle w:val="TableParagraph"/>
              <w:spacing w:before="0" w:line="212" w:lineRule="exact"/>
              <w:ind w:left="19"/>
              <w:jc w:val="center"/>
              <w:rPr>
                <w:rFonts w:ascii="Arial"/>
                <w:b/>
                <w:sz w:val="20"/>
              </w:rPr>
            </w:pPr>
            <w:r>
              <w:rPr>
                <w:rFonts w:ascii="Arial"/>
                <w:b/>
                <w:w w:val="99"/>
                <w:sz w:val="20"/>
              </w:rPr>
              <w:t>4</w:t>
            </w:r>
          </w:p>
        </w:tc>
        <w:tc>
          <w:tcPr>
            <w:tcW w:w="1450" w:type="dxa"/>
          </w:tcPr>
          <w:p w:rsidR="003260D1" w:rsidRDefault="003260D1" w:rsidP="003260D1">
            <w:pPr>
              <w:pStyle w:val="TableParagraph"/>
              <w:spacing w:before="0"/>
              <w:rPr>
                <w:rFonts w:ascii="Times New Roman"/>
                <w:sz w:val="16"/>
              </w:rPr>
            </w:pPr>
          </w:p>
        </w:tc>
        <w:tc>
          <w:tcPr>
            <w:tcW w:w="1706" w:type="dxa"/>
          </w:tcPr>
          <w:p w:rsidR="003260D1" w:rsidRDefault="003260D1" w:rsidP="003260D1">
            <w:pPr>
              <w:pStyle w:val="TableParagraph"/>
              <w:spacing w:before="0"/>
              <w:rPr>
                <w:rFonts w:ascii="Times New Roman"/>
                <w:sz w:val="16"/>
              </w:rPr>
            </w:pPr>
          </w:p>
        </w:tc>
        <w:tc>
          <w:tcPr>
            <w:tcW w:w="4901" w:type="dxa"/>
          </w:tcPr>
          <w:p w:rsidR="003260D1" w:rsidRDefault="003260D1" w:rsidP="003260D1">
            <w:pPr>
              <w:pStyle w:val="TableParagraph"/>
              <w:spacing w:before="0"/>
              <w:rPr>
                <w:rFonts w:ascii="Times New Roman"/>
                <w:sz w:val="16"/>
              </w:rPr>
            </w:pPr>
          </w:p>
        </w:tc>
      </w:tr>
      <w:tr w:rsidR="003260D1">
        <w:trPr>
          <w:trHeight w:val="229"/>
        </w:trPr>
        <w:tc>
          <w:tcPr>
            <w:tcW w:w="950" w:type="dxa"/>
          </w:tcPr>
          <w:p w:rsidR="003260D1" w:rsidRDefault="003260D1" w:rsidP="003260D1">
            <w:pPr>
              <w:pStyle w:val="TableParagraph"/>
              <w:spacing w:before="0" w:line="210" w:lineRule="exact"/>
              <w:ind w:left="19"/>
              <w:jc w:val="center"/>
              <w:rPr>
                <w:rFonts w:ascii="Arial"/>
                <w:b/>
                <w:sz w:val="20"/>
              </w:rPr>
            </w:pPr>
            <w:r>
              <w:rPr>
                <w:rFonts w:ascii="Arial"/>
                <w:b/>
                <w:w w:val="99"/>
                <w:sz w:val="20"/>
              </w:rPr>
              <w:t>5</w:t>
            </w:r>
          </w:p>
        </w:tc>
        <w:tc>
          <w:tcPr>
            <w:tcW w:w="1450" w:type="dxa"/>
          </w:tcPr>
          <w:p w:rsidR="003260D1" w:rsidRDefault="003260D1" w:rsidP="003260D1">
            <w:pPr>
              <w:pStyle w:val="TableParagraph"/>
              <w:spacing w:before="0"/>
              <w:rPr>
                <w:rFonts w:ascii="Times New Roman"/>
                <w:sz w:val="16"/>
              </w:rPr>
            </w:pPr>
          </w:p>
        </w:tc>
        <w:tc>
          <w:tcPr>
            <w:tcW w:w="1706" w:type="dxa"/>
          </w:tcPr>
          <w:p w:rsidR="003260D1" w:rsidRDefault="003260D1" w:rsidP="003260D1">
            <w:pPr>
              <w:pStyle w:val="TableParagraph"/>
              <w:spacing w:before="0"/>
              <w:rPr>
                <w:rFonts w:ascii="Times New Roman"/>
                <w:sz w:val="16"/>
              </w:rPr>
            </w:pPr>
          </w:p>
        </w:tc>
        <w:tc>
          <w:tcPr>
            <w:tcW w:w="4901" w:type="dxa"/>
          </w:tcPr>
          <w:p w:rsidR="003260D1" w:rsidRDefault="003260D1" w:rsidP="003260D1">
            <w:pPr>
              <w:pStyle w:val="TableParagraph"/>
              <w:spacing w:before="0"/>
              <w:rPr>
                <w:rFonts w:ascii="Times New Roman"/>
                <w:sz w:val="16"/>
              </w:rPr>
            </w:pPr>
          </w:p>
        </w:tc>
      </w:tr>
      <w:tr w:rsidR="003260D1">
        <w:trPr>
          <w:trHeight w:val="229"/>
        </w:trPr>
        <w:tc>
          <w:tcPr>
            <w:tcW w:w="950" w:type="dxa"/>
          </w:tcPr>
          <w:p w:rsidR="003260D1" w:rsidRDefault="003260D1" w:rsidP="003260D1">
            <w:pPr>
              <w:pStyle w:val="TableParagraph"/>
              <w:spacing w:before="0" w:line="210" w:lineRule="exact"/>
              <w:ind w:left="19"/>
              <w:jc w:val="center"/>
              <w:rPr>
                <w:rFonts w:ascii="Arial"/>
                <w:b/>
                <w:sz w:val="20"/>
              </w:rPr>
            </w:pPr>
            <w:r>
              <w:rPr>
                <w:rFonts w:ascii="Arial"/>
                <w:b/>
                <w:w w:val="99"/>
                <w:sz w:val="20"/>
              </w:rPr>
              <w:t>6</w:t>
            </w:r>
          </w:p>
        </w:tc>
        <w:tc>
          <w:tcPr>
            <w:tcW w:w="1450" w:type="dxa"/>
          </w:tcPr>
          <w:p w:rsidR="003260D1" w:rsidRDefault="003260D1" w:rsidP="003260D1">
            <w:pPr>
              <w:pStyle w:val="TableParagraph"/>
              <w:spacing w:before="0"/>
              <w:rPr>
                <w:rFonts w:ascii="Times New Roman"/>
                <w:sz w:val="16"/>
              </w:rPr>
            </w:pPr>
          </w:p>
        </w:tc>
        <w:tc>
          <w:tcPr>
            <w:tcW w:w="1706" w:type="dxa"/>
          </w:tcPr>
          <w:p w:rsidR="003260D1" w:rsidRDefault="003260D1" w:rsidP="003260D1">
            <w:pPr>
              <w:pStyle w:val="TableParagraph"/>
              <w:spacing w:before="0"/>
              <w:rPr>
                <w:rFonts w:ascii="Times New Roman"/>
                <w:sz w:val="16"/>
              </w:rPr>
            </w:pPr>
          </w:p>
        </w:tc>
        <w:tc>
          <w:tcPr>
            <w:tcW w:w="4901" w:type="dxa"/>
          </w:tcPr>
          <w:p w:rsidR="003260D1" w:rsidRDefault="003260D1" w:rsidP="003260D1">
            <w:pPr>
              <w:pStyle w:val="TableParagraph"/>
              <w:spacing w:before="0"/>
              <w:rPr>
                <w:rFonts w:ascii="Times New Roman"/>
                <w:sz w:val="16"/>
              </w:rPr>
            </w:pPr>
          </w:p>
        </w:tc>
      </w:tr>
    </w:tbl>
    <w:p w:rsidR="004C66D5" w:rsidRDefault="004C66D5">
      <w:pPr>
        <w:rPr>
          <w:rFonts w:ascii="Times New Roman"/>
          <w:sz w:val="16"/>
        </w:rPr>
        <w:sectPr w:rsidR="004C66D5">
          <w:headerReference w:type="even" r:id="rId15"/>
          <w:headerReference w:type="default" r:id="rId16"/>
          <w:footerReference w:type="even" r:id="rId17"/>
          <w:footerReference w:type="default" r:id="rId18"/>
          <w:pgSz w:w="11910" w:h="16840"/>
          <w:pgMar w:top="740" w:right="580" w:bottom="1160" w:left="1340" w:header="549" w:footer="961" w:gutter="0"/>
          <w:pgNumType w:start="2"/>
          <w:cols w:space="720"/>
        </w:sectPr>
      </w:pPr>
    </w:p>
    <w:p w:rsidR="004C66D5" w:rsidRDefault="004C66D5">
      <w:pPr>
        <w:pStyle w:val="BodyText"/>
        <w:rPr>
          <w:b/>
          <w:sz w:val="20"/>
        </w:rPr>
      </w:pPr>
    </w:p>
    <w:p w:rsidR="004C66D5" w:rsidRDefault="004C66D5">
      <w:pPr>
        <w:pStyle w:val="BodyText"/>
        <w:rPr>
          <w:b/>
          <w:sz w:val="20"/>
        </w:rPr>
      </w:pPr>
    </w:p>
    <w:p w:rsidR="004C66D5" w:rsidRPr="00C43131" w:rsidRDefault="00C53975">
      <w:pPr>
        <w:spacing w:before="227"/>
        <w:ind w:left="100"/>
        <w:rPr>
          <w:sz w:val="48"/>
        </w:rPr>
      </w:pPr>
      <w:r w:rsidRPr="00C43131">
        <w:rPr>
          <w:sz w:val="48"/>
        </w:rPr>
        <w:t>Contents</w:t>
      </w:r>
    </w:p>
    <w:sdt>
      <w:sdtPr>
        <w:rPr>
          <w:b w:val="0"/>
          <w:bCs w:val="0"/>
        </w:rPr>
        <w:id w:val="1289247476"/>
        <w:docPartObj>
          <w:docPartGallery w:val="Table of Contents"/>
          <w:docPartUnique/>
        </w:docPartObj>
      </w:sdtPr>
      <w:sdtEndPr/>
      <w:sdtContent>
        <w:p w:rsidR="004C66D5" w:rsidRDefault="009C4D7F">
          <w:pPr>
            <w:pStyle w:val="TOC1"/>
            <w:tabs>
              <w:tab w:val="right" w:leader="dot" w:pos="9119"/>
            </w:tabs>
            <w:rPr>
              <w:b w:val="0"/>
            </w:rPr>
          </w:pPr>
          <w:hyperlink w:anchor="_bookmark0" w:history="1">
            <w:r w:rsidR="00C53975">
              <w:t>Version</w:t>
            </w:r>
            <w:r w:rsidR="00C53975">
              <w:rPr>
                <w:spacing w:val="-1"/>
              </w:rPr>
              <w:t xml:space="preserve"> </w:t>
            </w:r>
            <w:r w:rsidR="00C53975">
              <w:t>Control</w:t>
            </w:r>
            <w:r w:rsidR="00C53975">
              <w:tab/>
            </w:r>
            <w:r w:rsidR="00C53975">
              <w:rPr>
                <w:b w:val="0"/>
              </w:rPr>
              <w:t>2</w:t>
            </w:r>
          </w:hyperlink>
        </w:p>
        <w:p w:rsidR="004C66D5" w:rsidRDefault="009C4D7F">
          <w:pPr>
            <w:pStyle w:val="TOC2"/>
            <w:numPr>
              <w:ilvl w:val="0"/>
              <w:numId w:val="2"/>
            </w:numPr>
            <w:tabs>
              <w:tab w:val="left" w:pos="539"/>
              <w:tab w:val="left" w:pos="540"/>
              <w:tab w:val="right" w:leader="dot" w:pos="9119"/>
            </w:tabs>
            <w:spacing w:before="120"/>
          </w:pPr>
          <w:hyperlink w:anchor="_bookmark1" w:history="1">
            <w:r w:rsidR="00C53975">
              <w:t>Background</w:t>
            </w:r>
            <w:r w:rsidR="00C53975">
              <w:tab/>
              <w:t>4</w:t>
            </w:r>
          </w:hyperlink>
        </w:p>
        <w:p w:rsidR="004C66D5" w:rsidRDefault="009C4D7F">
          <w:pPr>
            <w:pStyle w:val="TOC2"/>
            <w:numPr>
              <w:ilvl w:val="0"/>
              <w:numId w:val="2"/>
            </w:numPr>
            <w:tabs>
              <w:tab w:val="left" w:pos="539"/>
              <w:tab w:val="left" w:pos="540"/>
              <w:tab w:val="right" w:leader="dot" w:pos="9119"/>
            </w:tabs>
          </w:pPr>
          <w:hyperlink w:anchor="_bookmark2" w:history="1">
            <w:r w:rsidR="00C53975">
              <w:t>Targeted</w:t>
            </w:r>
            <w:r w:rsidR="00C53975">
              <w:rPr>
                <w:spacing w:val="-2"/>
              </w:rPr>
              <w:t xml:space="preserve"> </w:t>
            </w:r>
            <w:r w:rsidR="00C53975">
              <w:t>Groups</w:t>
            </w:r>
            <w:r w:rsidR="00C53975">
              <w:tab/>
              <w:t>4</w:t>
            </w:r>
          </w:hyperlink>
        </w:p>
        <w:p w:rsidR="004C66D5" w:rsidRDefault="009C4D7F">
          <w:pPr>
            <w:pStyle w:val="TOC2"/>
            <w:numPr>
              <w:ilvl w:val="0"/>
              <w:numId w:val="2"/>
            </w:numPr>
            <w:tabs>
              <w:tab w:val="left" w:pos="539"/>
              <w:tab w:val="left" w:pos="540"/>
              <w:tab w:val="right" w:leader="dot" w:pos="9119"/>
            </w:tabs>
          </w:pPr>
          <w:hyperlink w:anchor="_bookmark3" w:history="1">
            <w:r w:rsidR="00C53975">
              <w:t>Accessing Information</w:t>
            </w:r>
            <w:r w:rsidR="00C53975">
              <w:rPr>
                <w:spacing w:val="-3"/>
              </w:rPr>
              <w:t xml:space="preserve"> </w:t>
            </w:r>
            <w:r w:rsidR="00C53975">
              <w:t>and</w:t>
            </w:r>
            <w:r w:rsidR="00C53975">
              <w:rPr>
                <w:spacing w:val="1"/>
              </w:rPr>
              <w:t xml:space="preserve"> </w:t>
            </w:r>
            <w:r w:rsidR="00C53975">
              <w:t>Guidance</w:t>
            </w:r>
            <w:r w:rsidR="00C53975">
              <w:tab/>
              <w:t>4</w:t>
            </w:r>
          </w:hyperlink>
        </w:p>
        <w:p w:rsidR="004C66D5" w:rsidRDefault="009C4D7F">
          <w:pPr>
            <w:pStyle w:val="TOC2"/>
            <w:numPr>
              <w:ilvl w:val="0"/>
              <w:numId w:val="2"/>
            </w:numPr>
            <w:tabs>
              <w:tab w:val="left" w:pos="539"/>
              <w:tab w:val="left" w:pos="540"/>
              <w:tab w:val="right" w:leader="dot" w:pos="9119"/>
            </w:tabs>
          </w:pPr>
          <w:hyperlink w:anchor="_bookmark4" w:history="1">
            <w:r w:rsidR="00C53975">
              <w:t>Communications</w:t>
            </w:r>
            <w:r w:rsidR="00C53975">
              <w:rPr>
                <w:spacing w:val="-1"/>
              </w:rPr>
              <w:t xml:space="preserve"> </w:t>
            </w:r>
            <w:r w:rsidR="00C53975">
              <w:t>and</w:t>
            </w:r>
            <w:r w:rsidR="00C53975">
              <w:rPr>
                <w:spacing w:val="-1"/>
              </w:rPr>
              <w:t xml:space="preserve"> </w:t>
            </w:r>
            <w:r w:rsidR="00C53975">
              <w:t>Consent</w:t>
            </w:r>
            <w:r w:rsidR="00C53975">
              <w:tab/>
              <w:t>4</w:t>
            </w:r>
          </w:hyperlink>
        </w:p>
        <w:p w:rsidR="004C66D5" w:rsidRDefault="009C4D7F">
          <w:pPr>
            <w:pStyle w:val="TOC2"/>
            <w:numPr>
              <w:ilvl w:val="0"/>
              <w:numId w:val="2"/>
            </w:numPr>
            <w:tabs>
              <w:tab w:val="left" w:pos="539"/>
              <w:tab w:val="left" w:pos="540"/>
              <w:tab w:val="right" w:leader="dot" w:pos="9119"/>
            </w:tabs>
          </w:pPr>
          <w:hyperlink w:anchor="_bookmark5" w:history="1">
            <w:r w:rsidR="00C53975">
              <w:t>Delivery</w:t>
            </w:r>
            <w:r w:rsidR="00C53975">
              <w:rPr>
                <w:spacing w:val="-3"/>
              </w:rPr>
              <w:t xml:space="preserve"> </w:t>
            </w:r>
            <w:r w:rsidR="00C53975">
              <w:t>and</w:t>
            </w:r>
            <w:r w:rsidR="00C53975">
              <w:rPr>
                <w:spacing w:val="1"/>
              </w:rPr>
              <w:t xml:space="preserve"> </w:t>
            </w:r>
            <w:r w:rsidR="00C53975">
              <w:t>Distribution</w:t>
            </w:r>
            <w:r w:rsidR="00C53975">
              <w:tab/>
              <w:t>5</w:t>
            </w:r>
          </w:hyperlink>
        </w:p>
        <w:p w:rsidR="004C66D5" w:rsidRDefault="009C4D7F">
          <w:pPr>
            <w:pStyle w:val="TOC2"/>
            <w:numPr>
              <w:ilvl w:val="0"/>
              <w:numId w:val="2"/>
            </w:numPr>
            <w:tabs>
              <w:tab w:val="left" w:pos="539"/>
              <w:tab w:val="left" w:pos="540"/>
              <w:tab w:val="right" w:leader="dot" w:pos="9119"/>
            </w:tabs>
          </w:pPr>
          <w:hyperlink w:anchor="_bookmark6" w:history="1">
            <w:r w:rsidR="00C53975">
              <w:t>Distribution of Testing Kits to Staff</w:t>
            </w:r>
            <w:r w:rsidR="00C53975">
              <w:rPr>
                <w:spacing w:val="-1"/>
              </w:rPr>
              <w:t xml:space="preserve"> </w:t>
            </w:r>
            <w:r w:rsidR="00C53975">
              <w:t>and</w:t>
            </w:r>
            <w:r w:rsidR="00C53975">
              <w:rPr>
                <w:spacing w:val="-1"/>
              </w:rPr>
              <w:t xml:space="preserve"> </w:t>
            </w:r>
            <w:r w:rsidR="00C53975">
              <w:t>Pupils</w:t>
            </w:r>
            <w:r w:rsidR="00C53975">
              <w:tab/>
              <w:t>5</w:t>
            </w:r>
          </w:hyperlink>
        </w:p>
        <w:p w:rsidR="004C66D5" w:rsidRDefault="009C4D7F">
          <w:pPr>
            <w:pStyle w:val="TOC2"/>
            <w:numPr>
              <w:ilvl w:val="0"/>
              <w:numId w:val="2"/>
            </w:numPr>
            <w:tabs>
              <w:tab w:val="left" w:pos="539"/>
              <w:tab w:val="left" w:pos="540"/>
              <w:tab w:val="right" w:leader="dot" w:pos="9119"/>
            </w:tabs>
          </w:pPr>
          <w:hyperlink w:anchor="_bookmark7" w:history="1">
            <w:r w:rsidR="00C53975">
              <w:t>Carrying</w:t>
            </w:r>
            <w:r w:rsidR="00C53975">
              <w:rPr>
                <w:spacing w:val="-2"/>
              </w:rPr>
              <w:t xml:space="preserve"> </w:t>
            </w:r>
            <w:r w:rsidR="00C53975">
              <w:t>Out</w:t>
            </w:r>
            <w:r w:rsidR="00C53975">
              <w:rPr>
                <w:spacing w:val="1"/>
              </w:rPr>
              <w:t xml:space="preserve"> </w:t>
            </w:r>
            <w:r w:rsidR="00C53975">
              <w:t>Testing</w:t>
            </w:r>
            <w:r w:rsidR="00C53975">
              <w:tab/>
              <w:t>6</w:t>
            </w:r>
          </w:hyperlink>
        </w:p>
        <w:p w:rsidR="004C66D5" w:rsidRDefault="009C4D7F">
          <w:pPr>
            <w:pStyle w:val="TOC2"/>
            <w:numPr>
              <w:ilvl w:val="0"/>
              <w:numId w:val="2"/>
            </w:numPr>
            <w:tabs>
              <w:tab w:val="left" w:pos="539"/>
              <w:tab w:val="left" w:pos="540"/>
              <w:tab w:val="right" w:leader="dot" w:pos="9119"/>
            </w:tabs>
          </w:pPr>
          <w:hyperlink w:anchor="_bookmark8" w:history="1">
            <w:r w:rsidR="00C53975">
              <w:t>Reporting and</w:t>
            </w:r>
            <w:r w:rsidR="00C53975">
              <w:rPr>
                <w:spacing w:val="-1"/>
              </w:rPr>
              <w:t xml:space="preserve"> </w:t>
            </w:r>
            <w:r w:rsidR="00C53975">
              <w:t>Recording</w:t>
            </w:r>
            <w:r w:rsidR="00C53975">
              <w:rPr>
                <w:spacing w:val="-1"/>
              </w:rPr>
              <w:t xml:space="preserve"> </w:t>
            </w:r>
            <w:r w:rsidR="00C53975">
              <w:t>Results</w:t>
            </w:r>
            <w:r w:rsidR="00C53975">
              <w:tab/>
              <w:t>6</w:t>
            </w:r>
          </w:hyperlink>
        </w:p>
        <w:p w:rsidR="004C66D5" w:rsidRDefault="009C4D7F">
          <w:pPr>
            <w:pStyle w:val="TOC2"/>
            <w:numPr>
              <w:ilvl w:val="0"/>
              <w:numId w:val="2"/>
            </w:numPr>
            <w:tabs>
              <w:tab w:val="left" w:pos="539"/>
              <w:tab w:val="left" w:pos="540"/>
              <w:tab w:val="right" w:leader="dot" w:pos="9119"/>
            </w:tabs>
            <w:spacing w:before="121"/>
          </w:pPr>
          <w:hyperlink w:anchor="_bookmark9" w:history="1">
            <w:r w:rsidR="00C53975">
              <w:t>Training</w:t>
            </w:r>
            <w:r w:rsidR="00C53975">
              <w:tab/>
              <w:t>6</w:t>
            </w:r>
          </w:hyperlink>
        </w:p>
        <w:p w:rsidR="004C66D5" w:rsidRDefault="009C4D7F">
          <w:pPr>
            <w:pStyle w:val="TOC2"/>
            <w:tabs>
              <w:tab w:val="right" w:leader="dot" w:pos="9119"/>
            </w:tabs>
            <w:ind w:left="100" w:firstLine="0"/>
          </w:pPr>
          <w:hyperlink w:anchor="_bookmark10" w:history="1">
            <w:r w:rsidR="00C53975">
              <w:t>Appendix A –</w:t>
            </w:r>
            <w:r w:rsidR="00C53975">
              <w:rPr>
                <w:spacing w:val="-1"/>
              </w:rPr>
              <w:t xml:space="preserve"> </w:t>
            </w:r>
            <w:r w:rsidR="00C53975">
              <w:t>Delivery</w:t>
            </w:r>
            <w:r w:rsidR="00C53975">
              <w:rPr>
                <w:spacing w:val="-2"/>
              </w:rPr>
              <w:t xml:space="preserve"> </w:t>
            </w:r>
            <w:r w:rsidR="00C53975">
              <w:t>Schedule</w:t>
            </w:r>
            <w:r w:rsidR="008753BF">
              <w:t xml:space="preserve"> (</w:t>
            </w:r>
            <w:r w:rsidR="008753BF" w:rsidRPr="008753BF">
              <w:rPr>
                <w:b/>
                <w:i/>
                <w:sz w:val="18"/>
                <w:szCs w:val="18"/>
              </w:rPr>
              <w:t>Coordination by PALS no school Input)</w:t>
            </w:r>
            <w:r w:rsidR="00C53975">
              <w:tab/>
            </w:r>
          </w:hyperlink>
          <w:r w:rsidR="008753BF">
            <w:t>7</w:t>
          </w:r>
        </w:p>
        <w:p w:rsidR="004C66D5" w:rsidRDefault="009C4D7F">
          <w:pPr>
            <w:pStyle w:val="TOC2"/>
            <w:tabs>
              <w:tab w:val="right" w:leader="dot" w:pos="9116"/>
            </w:tabs>
            <w:ind w:left="100" w:firstLine="0"/>
          </w:pPr>
          <w:hyperlink w:anchor="_bookmark11" w:history="1">
            <w:r w:rsidR="00C53975">
              <w:t>Appendix B – Staff</w:t>
            </w:r>
            <w:r w:rsidR="00C53975">
              <w:rPr>
                <w:spacing w:val="2"/>
              </w:rPr>
              <w:t xml:space="preserve"> </w:t>
            </w:r>
            <w:r w:rsidR="00C53975">
              <w:t>Communication Letter</w:t>
            </w:r>
            <w:r w:rsidR="00C53975">
              <w:tab/>
            </w:r>
            <w:r w:rsidR="008753BF">
              <w:t>8</w:t>
            </w:r>
          </w:hyperlink>
        </w:p>
        <w:p w:rsidR="004C66D5" w:rsidRDefault="009C4D7F">
          <w:pPr>
            <w:pStyle w:val="TOC2"/>
            <w:tabs>
              <w:tab w:val="right" w:leader="dot" w:pos="9116"/>
            </w:tabs>
            <w:ind w:left="100" w:firstLine="0"/>
          </w:pPr>
          <w:hyperlink w:anchor="_bookmark12" w:history="1">
            <w:r w:rsidR="00C53975">
              <w:t>Appendix C – Parental</w:t>
            </w:r>
            <w:r w:rsidR="00C53975">
              <w:rPr>
                <w:spacing w:val="-2"/>
              </w:rPr>
              <w:t xml:space="preserve"> </w:t>
            </w:r>
            <w:r w:rsidR="00C53975">
              <w:t>Communication</w:t>
            </w:r>
            <w:r w:rsidR="00C53975">
              <w:rPr>
                <w:spacing w:val="1"/>
              </w:rPr>
              <w:t xml:space="preserve"> </w:t>
            </w:r>
            <w:r w:rsidR="00C53975">
              <w:t>Letter</w:t>
            </w:r>
            <w:r w:rsidR="00C53975">
              <w:tab/>
              <w:t>1</w:t>
            </w:r>
          </w:hyperlink>
          <w:r w:rsidR="008753BF">
            <w:t>4</w:t>
          </w:r>
        </w:p>
        <w:p w:rsidR="004C66D5" w:rsidRDefault="009C4D7F">
          <w:pPr>
            <w:pStyle w:val="TOC2"/>
            <w:tabs>
              <w:tab w:val="right" w:leader="dot" w:pos="9116"/>
            </w:tabs>
            <w:ind w:left="100" w:firstLine="0"/>
          </w:pPr>
          <w:hyperlink w:anchor="_bookmark13" w:history="1">
            <w:r w:rsidR="00C53975">
              <w:t>Appendix D – Consent</w:t>
            </w:r>
            <w:r w:rsidR="00C53975">
              <w:rPr>
                <w:spacing w:val="-1"/>
              </w:rPr>
              <w:t xml:space="preserve"> </w:t>
            </w:r>
            <w:r w:rsidR="00C53975">
              <w:t>Form</w:t>
            </w:r>
            <w:r w:rsidR="00C53975">
              <w:tab/>
              <w:t>20</w:t>
            </w:r>
          </w:hyperlink>
        </w:p>
        <w:p w:rsidR="004C66D5" w:rsidRDefault="009C4D7F">
          <w:pPr>
            <w:pStyle w:val="TOC2"/>
            <w:tabs>
              <w:tab w:val="right" w:leader="dot" w:pos="9116"/>
            </w:tabs>
            <w:ind w:left="100" w:firstLine="0"/>
          </w:pPr>
          <w:hyperlink w:anchor="_bookmark14" w:history="1">
            <w:r w:rsidR="00C53975">
              <w:t>Appendix E –</w:t>
            </w:r>
            <w:r w:rsidR="00C53975">
              <w:rPr>
                <w:spacing w:val="-1"/>
              </w:rPr>
              <w:t xml:space="preserve"> </w:t>
            </w:r>
            <w:r w:rsidR="00C53975">
              <w:t>Recording</w:t>
            </w:r>
            <w:r w:rsidR="00C53975">
              <w:rPr>
                <w:spacing w:val="-1"/>
              </w:rPr>
              <w:t xml:space="preserve"> </w:t>
            </w:r>
            <w:r w:rsidR="00C53975">
              <w:t>Template</w:t>
            </w:r>
            <w:r w:rsidR="00C53975">
              <w:tab/>
              <w:t>22</w:t>
            </w:r>
          </w:hyperlink>
        </w:p>
      </w:sdtContent>
    </w:sdt>
    <w:p w:rsidR="004C66D5" w:rsidRDefault="004C66D5">
      <w:pPr>
        <w:sectPr w:rsidR="004C66D5" w:rsidSect="00E01350">
          <w:pgSz w:w="11910" w:h="16840"/>
          <w:pgMar w:top="740" w:right="580" w:bottom="1160" w:left="1340" w:header="549" w:footer="961" w:gutter="0"/>
          <w:cols w:space="720"/>
          <w:titlePg/>
          <w:docGrid w:linePitch="299"/>
        </w:sectPr>
      </w:pPr>
    </w:p>
    <w:p w:rsidR="004C66D5" w:rsidRDefault="004C66D5">
      <w:pPr>
        <w:pStyle w:val="BodyText"/>
        <w:rPr>
          <w:sz w:val="26"/>
        </w:rPr>
      </w:pPr>
    </w:p>
    <w:p w:rsidR="004C66D5" w:rsidRDefault="00C53975">
      <w:pPr>
        <w:pStyle w:val="Heading1"/>
        <w:numPr>
          <w:ilvl w:val="0"/>
          <w:numId w:val="1"/>
        </w:numPr>
        <w:tabs>
          <w:tab w:val="left" w:pos="952"/>
          <w:tab w:val="left" w:pos="953"/>
        </w:tabs>
        <w:ind w:hanging="853"/>
      </w:pPr>
      <w:bookmarkStart w:id="3" w:name="_bookmark1"/>
      <w:bookmarkEnd w:id="3"/>
      <w:r>
        <w:t>Background</w:t>
      </w:r>
    </w:p>
    <w:p w:rsidR="004C66D5" w:rsidRDefault="004C66D5">
      <w:pPr>
        <w:pStyle w:val="BodyText"/>
        <w:spacing w:before="9"/>
        <w:rPr>
          <w:b/>
          <w:sz w:val="23"/>
        </w:rPr>
      </w:pPr>
    </w:p>
    <w:p w:rsidR="004C66D5" w:rsidRDefault="00C53975">
      <w:pPr>
        <w:pStyle w:val="ListParagraph"/>
        <w:numPr>
          <w:ilvl w:val="1"/>
          <w:numId w:val="1"/>
        </w:numPr>
        <w:tabs>
          <w:tab w:val="left" w:pos="953"/>
        </w:tabs>
        <w:spacing w:line="259" w:lineRule="auto"/>
        <w:ind w:right="854"/>
        <w:jc w:val="both"/>
      </w:pPr>
      <w:r>
        <w:t>The First Minister on 26</w:t>
      </w:r>
      <w:r>
        <w:rPr>
          <w:vertAlign w:val="superscript"/>
        </w:rPr>
        <w:t>th</w:t>
      </w:r>
      <w:r>
        <w:t xml:space="preserve"> March that Lateral Flow Device (LFD) testing will be introduced across all schools in Scotland to enable twice weekly home testing for staff and senior phase</w:t>
      </w:r>
      <w:r>
        <w:rPr>
          <w:spacing w:val="-2"/>
        </w:rPr>
        <w:t xml:space="preserve"> </w:t>
      </w:r>
      <w:r>
        <w:t>pupils.</w:t>
      </w:r>
    </w:p>
    <w:p w:rsidR="004C66D5" w:rsidRDefault="004C66D5">
      <w:pPr>
        <w:pStyle w:val="BodyText"/>
        <w:spacing w:before="8"/>
        <w:rPr>
          <w:sz w:val="23"/>
        </w:rPr>
      </w:pPr>
    </w:p>
    <w:p w:rsidR="004C66D5" w:rsidRDefault="00C53975">
      <w:pPr>
        <w:pStyle w:val="ListParagraph"/>
        <w:numPr>
          <w:ilvl w:val="1"/>
          <w:numId w:val="1"/>
        </w:numPr>
        <w:tabs>
          <w:tab w:val="left" w:pos="953"/>
        </w:tabs>
        <w:spacing w:line="259" w:lineRule="auto"/>
        <w:ind w:right="851"/>
        <w:jc w:val="both"/>
      </w:pPr>
      <w:r>
        <w:t>LFD testing will be offered to all staff and S4 – S6 pupils in schools and Early Years Centres that form part of a school</w:t>
      </w:r>
      <w:r w:rsidR="00147262">
        <w:t xml:space="preserve"> </w:t>
      </w:r>
      <w:r>
        <w:t>from 22</w:t>
      </w:r>
      <w:r>
        <w:rPr>
          <w:vertAlign w:val="superscript"/>
        </w:rPr>
        <w:t>nd</w:t>
      </w:r>
      <w:r>
        <w:t xml:space="preserve"> February 2021 or earlier if possible. Testing at home will be carried out on a voluntary basis twice weekly, at least three days apart. At this time this does not include staff working in standalone Early Years Centres who can continue to access asymptomatic testing through the UK Government testing</w:t>
      </w:r>
      <w:r>
        <w:rPr>
          <w:spacing w:val="-2"/>
        </w:rPr>
        <w:t xml:space="preserve"> </w:t>
      </w:r>
      <w:r>
        <w:t>website.</w:t>
      </w:r>
    </w:p>
    <w:p w:rsidR="00147262" w:rsidRDefault="00147262" w:rsidP="00147262">
      <w:pPr>
        <w:pStyle w:val="ListParagraph"/>
      </w:pPr>
    </w:p>
    <w:p w:rsidR="004C66D5" w:rsidRDefault="00C53975">
      <w:pPr>
        <w:pStyle w:val="Heading1"/>
        <w:numPr>
          <w:ilvl w:val="0"/>
          <w:numId w:val="1"/>
        </w:numPr>
        <w:tabs>
          <w:tab w:val="left" w:pos="952"/>
          <w:tab w:val="left" w:pos="953"/>
        </w:tabs>
        <w:ind w:hanging="853"/>
      </w:pPr>
      <w:bookmarkStart w:id="4" w:name="_bookmark2"/>
      <w:bookmarkEnd w:id="4"/>
      <w:r>
        <w:t>Targeted Groups</w:t>
      </w:r>
    </w:p>
    <w:p w:rsidR="004C66D5" w:rsidRDefault="004C66D5">
      <w:pPr>
        <w:pStyle w:val="BodyText"/>
        <w:spacing w:before="10"/>
        <w:rPr>
          <w:b/>
          <w:sz w:val="25"/>
        </w:rPr>
      </w:pPr>
    </w:p>
    <w:p w:rsidR="004C66D5" w:rsidRDefault="00C53975">
      <w:pPr>
        <w:pStyle w:val="ListParagraph"/>
        <w:numPr>
          <w:ilvl w:val="1"/>
          <w:numId w:val="1"/>
        </w:numPr>
        <w:tabs>
          <w:tab w:val="left" w:pos="953"/>
        </w:tabs>
        <w:spacing w:line="259" w:lineRule="auto"/>
        <w:ind w:right="855"/>
        <w:jc w:val="both"/>
      </w:pPr>
      <w:r>
        <w:t>Testing kits will be issued to all staff and S4 – S6 pupils in accordance with the Scottish Government reopening guidelines. In</w:t>
      </w:r>
      <w:r w:rsidR="00AA1900">
        <w:t xml:space="preserve"> </w:t>
      </w:r>
      <w:r>
        <w:t>essence</w:t>
      </w:r>
      <w:r w:rsidR="00AA1900">
        <w:t xml:space="preserve">, </w:t>
      </w:r>
      <w:r>
        <w:t>this will result in priority access to available kits to those staff and children who will access schools from 22</w:t>
      </w:r>
      <w:r>
        <w:rPr>
          <w:vertAlign w:val="superscript"/>
        </w:rPr>
        <w:t>nd</w:t>
      </w:r>
      <w:r>
        <w:t xml:space="preserve"> February 2021. Access to testing kits for other members of staff and pupils should be managed in line with their required attendance at</w:t>
      </w:r>
      <w:r>
        <w:rPr>
          <w:spacing w:val="-9"/>
        </w:rPr>
        <w:t xml:space="preserve"> </w:t>
      </w:r>
      <w:r>
        <w:t>school.</w:t>
      </w:r>
    </w:p>
    <w:p w:rsidR="004C66D5" w:rsidRDefault="004C66D5">
      <w:pPr>
        <w:pStyle w:val="BodyText"/>
        <w:spacing w:before="6"/>
        <w:rPr>
          <w:sz w:val="23"/>
        </w:rPr>
      </w:pPr>
    </w:p>
    <w:p w:rsidR="004C66D5" w:rsidRDefault="00147262">
      <w:pPr>
        <w:pStyle w:val="ListParagraph"/>
        <w:numPr>
          <w:ilvl w:val="1"/>
          <w:numId w:val="1"/>
        </w:numPr>
        <w:tabs>
          <w:tab w:val="left" w:pos="953"/>
        </w:tabs>
        <w:spacing w:line="259" w:lineRule="auto"/>
        <w:ind w:right="857"/>
        <w:jc w:val="both"/>
      </w:pPr>
      <w:r>
        <w:t>Refences to staff include all staff in the school community including, c</w:t>
      </w:r>
      <w:r w:rsidR="00C53975">
        <w:t xml:space="preserve">hildcare staff based in schools, Facilities Management and </w:t>
      </w:r>
      <w:r w:rsidR="00F442E0">
        <w:t xml:space="preserve">Amey </w:t>
      </w:r>
      <w:r w:rsidR="00C53975">
        <w:t>staff working in schools</w:t>
      </w:r>
      <w:r>
        <w:t xml:space="preserve">.  Who should have voluntary access </w:t>
      </w:r>
      <w:r w:rsidR="00C53975">
        <w:t>to testing kits alongside peripatetic staff who are currently based in schools to support childcare or vulnerable child provision.</w:t>
      </w:r>
    </w:p>
    <w:p w:rsidR="004C66D5" w:rsidRDefault="004C66D5">
      <w:pPr>
        <w:pStyle w:val="BodyText"/>
        <w:spacing w:before="5"/>
        <w:rPr>
          <w:sz w:val="21"/>
        </w:rPr>
      </w:pPr>
    </w:p>
    <w:p w:rsidR="004C66D5" w:rsidRDefault="00C53975">
      <w:pPr>
        <w:pStyle w:val="Heading1"/>
        <w:numPr>
          <w:ilvl w:val="0"/>
          <w:numId w:val="1"/>
        </w:numPr>
        <w:tabs>
          <w:tab w:val="left" w:pos="952"/>
          <w:tab w:val="left" w:pos="953"/>
        </w:tabs>
        <w:spacing w:before="1"/>
        <w:ind w:hanging="853"/>
      </w:pPr>
      <w:bookmarkStart w:id="5" w:name="_bookmark3"/>
      <w:bookmarkEnd w:id="5"/>
      <w:r>
        <w:t>Accessing Information and</w:t>
      </w:r>
      <w:r>
        <w:rPr>
          <w:spacing w:val="-1"/>
        </w:rPr>
        <w:t xml:space="preserve"> </w:t>
      </w:r>
      <w:r>
        <w:t>Guidance</w:t>
      </w:r>
    </w:p>
    <w:p w:rsidR="004C66D5" w:rsidRDefault="004C66D5">
      <w:pPr>
        <w:pStyle w:val="BodyText"/>
        <w:spacing w:before="6"/>
        <w:rPr>
          <w:b/>
          <w:sz w:val="23"/>
        </w:rPr>
      </w:pPr>
    </w:p>
    <w:p w:rsidR="004C66D5" w:rsidRDefault="00C53975">
      <w:pPr>
        <w:pStyle w:val="ListParagraph"/>
        <w:numPr>
          <w:ilvl w:val="1"/>
          <w:numId w:val="1"/>
        </w:numPr>
        <w:tabs>
          <w:tab w:val="left" w:pos="953"/>
        </w:tabs>
        <w:spacing w:line="259" w:lineRule="auto"/>
        <w:ind w:right="852"/>
        <w:jc w:val="both"/>
      </w:pPr>
      <w:r>
        <w:t>Each</w:t>
      </w:r>
      <w:r>
        <w:rPr>
          <w:spacing w:val="-7"/>
        </w:rPr>
        <w:t xml:space="preserve"> </w:t>
      </w:r>
      <w:r>
        <w:t>school</w:t>
      </w:r>
      <w:r>
        <w:rPr>
          <w:spacing w:val="-6"/>
        </w:rPr>
        <w:t xml:space="preserve"> </w:t>
      </w:r>
      <w:r>
        <w:t>will</w:t>
      </w:r>
      <w:r>
        <w:rPr>
          <w:spacing w:val="-6"/>
        </w:rPr>
        <w:t xml:space="preserve"> </w:t>
      </w:r>
      <w:r>
        <w:t>be</w:t>
      </w:r>
      <w:r>
        <w:rPr>
          <w:spacing w:val="-6"/>
        </w:rPr>
        <w:t xml:space="preserve"> </w:t>
      </w:r>
      <w:r>
        <w:t>provided</w:t>
      </w:r>
      <w:r>
        <w:rPr>
          <w:spacing w:val="-5"/>
        </w:rPr>
        <w:t xml:space="preserve"> </w:t>
      </w:r>
      <w:r>
        <w:t>with</w:t>
      </w:r>
      <w:r>
        <w:rPr>
          <w:spacing w:val="-5"/>
        </w:rPr>
        <w:t xml:space="preserve"> </w:t>
      </w:r>
      <w:r>
        <w:t>a</w:t>
      </w:r>
      <w:r>
        <w:rPr>
          <w:spacing w:val="-5"/>
        </w:rPr>
        <w:t xml:space="preserve"> </w:t>
      </w:r>
      <w:r>
        <w:t>login</w:t>
      </w:r>
      <w:r>
        <w:rPr>
          <w:spacing w:val="-5"/>
        </w:rPr>
        <w:t xml:space="preserve"> </w:t>
      </w:r>
      <w:r>
        <w:t>to</w:t>
      </w:r>
      <w:r>
        <w:rPr>
          <w:spacing w:val="-5"/>
        </w:rPr>
        <w:t xml:space="preserve"> </w:t>
      </w:r>
      <w:r>
        <w:t>the</w:t>
      </w:r>
      <w:r>
        <w:rPr>
          <w:spacing w:val="-8"/>
        </w:rPr>
        <w:t xml:space="preserve"> </w:t>
      </w:r>
      <w:r>
        <w:t>website</w:t>
      </w:r>
      <w:r>
        <w:rPr>
          <w:color w:val="007CB0"/>
          <w:spacing w:val="-3"/>
        </w:rPr>
        <w:t xml:space="preserve"> </w:t>
      </w:r>
      <w:hyperlink r:id="rId19">
        <w:r>
          <w:rPr>
            <w:i/>
            <w:color w:val="007CB0"/>
            <w:u w:val="single" w:color="007CB0"/>
          </w:rPr>
          <w:t>Objective</w:t>
        </w:r>
        <w:r>
          <w:rPr>
            <w:i/>
            <w:color w:val="007CB0"/>
            <w:spacing w:val="-5"/>
            <w:u w:val="single" w:color="007CB0"/>
          </w:rPr>
          <w:t xml:space="preserve"> </w:t>
        </w:r>
        <w:r>
          <w:rPr>
            <w:i/>
            <w:color w:val="007CB0"/>
            <w:u w:val="single" w:color="007CB0"/>
          </w:rPr>
          <w:t>Connect</w:t>
        </w:r>
      </w:hyperlink>
      <w:r>
        <w:t>,</w:t>
      </w:r>
      <w:r>
        <w:rPr>
          <w:spacing w:val="-5"/>
        </w:rPr>
        <w:t xml:space="preserve"> </w:t>
      </w:r>
      <w:r>
        <w:t>an</w:t>
      </w:r>
      <w:r>
        <w:rPr>
          <w:spacing w:val="-6"/>
        </w:rPr>
        <w:t xml:space="preserve"> </w:t>
      </w:r>
      <w:r>
        <w:t>online file sharing platform used by the Scottish Government, containing all guidance documentation and communications templates</w:t>
      </w:r>
      <w:r>
        <w:rPr>
          <w:spacing w:val="-6"/>
        </w:rPr>
        <w:t xml:space="preserve"> </w:t>
      </w:r>
      <w:r>
        <w:t>required.</w:t>
      </w:r>
    </w:p>
    <w:p w:rsidR="004C66D5" w:rsidRDefault="004C66D5">
      <w:pPr>
        <w:pStyle w:val="BodyText"/>
        <w:spacing w:before="8"/>
        <w:rPr>
          <w:sz w:val="23"/>
        </w:rPr>
      </w:pPr>
    </w:p>
    <w:p w:rsidR="004C66D5" w:rsidRDefault="00C53975">
      <w:pPr>
        <w:pStyle w:val="ListParagraph"/>
        <w:numPr>
          <w:ilvl w:val="1"/>
          <w:numId w:val="1"/>
        </w:numPr>
        <w:tabs>
          <w:tab w:val="left" w:pos="953"/>
        </w:tabs>
        <w:spacing w:line="259" w:lineRule="auto"/>
        <w:ind w:right="855"/>
        <w:jc w:val="both"/>
      </w:pPr>
      <w:r>
        <w:t>The link to register and create a password to</w:t>
      </w:r>
      <w:r>
        <w:rPr>
          <w:color w:val="007CB0"/>
        </w:rPr>
        <w:t xml:space="preserve"> </w:t>
      </w:r>
      <w:hyperlink r:id="rId20">
        <w:r>
          <w:rPr>
            <w:i/>
            <w:color w:val="007CB0"/>
            <w:u w:val="single" w:color="007CB0"/>
          </w:rPr>
          <w:t>Objective Connect</w:t>
        </w:r>
        <w:r>
          <w:rPr>
            <w:i/>
            <w:color w:val="007CB0"/>
          </w:rPr>
          <w:t xml:space="preserve"> </w:t>
        </w:r>
      </w:hyperlink>
      <w:r>
        <w:t>will be sent to the school generic</w:t>
      </w:r>
      <w:r>
        <w:rPr>
          <w:spacing w:val="-6"/>
        </w:rPr>
        <w:t xml:space="preserve"> </w:t>
      </w:r>
      <w:r>
        <w:t>mailbox.</w:t>
      </w:r>
    </w:p>
    <w:p w:rsidR="00147262" w:rsidRDefault="00147262" w:rsidP="00147262">
      <w:pPr>
        <w:pStyle w:val="ListParagraph"/>
      </w:pPr>
    </w:p>
    <w:p w:rsidR="00147262" w:rsidRDefault="00147262">
      <w:pPr>
        <w:pStyle w:val="ListParagraph"/>
        <w:numPr>
          <w:ilvl w:val="1"/>
          <w:numId w:val="1"/>
        </w:numPr>
        <w:tabs>
          <w:tab w:val="left" w:pos="953"/>
        </w:tabs>
        <w:spacing w:line="259" w:lineRule="auto"/>
        <w:ind w:right="855"/>
        <w:jc w:val="both"/>
      </w:pPr>
      <w:r>
        <w:t>There is no need for the schools to access objective connect as the relevant documents and Glasgow equivalents have been included in this email and accompanying documents.</w:t>
      </w:r>
    </w:p>
    <w:p w:rsidR="004C66D5" w:rsidRDefault="004C66D5">
      <w:pPr>
        <w:pStyle w:val="BodyText"/>
        <w:spacing w:before="5"/>
        <w:rPr>
          <w:sz w:val="23"/>
        </w:rPr>
      </w:pPr>
    </w:p>
    <w:p w:rsidR="004C66D5" w:rsidRDefault="00C53975">
      <w:pPr>
        <w:pStyle w:val="Heading1"/>
        <w:numPr>
          <w:ilvl w:val="0"/>
          <w:numId w:val="1"/>
        </w:numPr>
        <w:tabs>
          <w:tab w:val="left" w:pos="952"/>
          <w:tab w:val="left" w:pos="953"/>
        </w:tabs>
        <w:spacing w:before="1"/>
        <w:ind w:hanging="853"/>
      </w:pPr>
      <w:bookmarkStart w:id="6" w:name="_bookmark4"/>
      <w:bookmarkEnd w:id="6"/>
      <w:r>
        <w:t>Communications and</w:t>
      </w:r>
      <w:r>
        <w:rPr>
          <w:spacing w:val="-3"/>
        </w:rPr>
        <w:t xml:space="preserve"> </w:t>
      </w:r>
      <w:r>
        <w:t>Consent</w:t>
      </w:r>
    </w:p>
    <w:p w:rsidR="004C66D5" w:rsidRDefault="004C66D5">
      <w:pPr>
        <w:pStyle w:val="BodyText"/>
        <w:spacing w:before="8"/>
        <w:rPr>
          <w:b/>
          <w:sz w:val="23"/>
        </w:rPr>
      </w:pPr>
    </w:p>
    <w:p w:rsidR="004C66D5" w:rsidRDefault="00C53975">
      <w:pPr>
        <w:pStyle w:val="ListParagraph"/>
        <w:numPr>
          <w:ilvl w:val="1"/>
          <w:numId w:val="1"/>
        </w:numPr>
        <w:tabs>
          <w:tab w:val="left" w:pos="953"/>
        </w:tabs>
        <w:spacing w:line="259" w:lineRule="auto"/>
        <w:ind w:right="852"/>
        <w:jc w:val="both"/>
      </w:pPr>
      <w:r>
        <w:t>Letter templates to support communication with staff are found in the</w:t>
      </w:r>
      <w:r>
        <w:rPr>
          <w:color w:val="007CB0"/>
        </w:rPr>
        <w:t xml:space="preserve"> </w:t>
      </w:r>
      <w:hyperlink w:anchor="_bookmark11" w:history="1">
        <w:r>
          <w:rPr>
            <w:color w:val="007CB0"/>
            <w:u w:val="single" w:color="007CB0"/>
          </w:rPr>
          <w:t>Appendix B</w:t>
        </w:r>
      </w:hyperlink>
      <w:r>
        <w:t>. These</w:t>
      </w:r>
      <w:r>
        <w:rPr>
          <w:spacing w:val="-5"/>
        </w:rPr>
        <w:t xml:space="preserve"> </w:t>
      </w:r>
      <w:r>
        <w:t>should</w:t>
      </w:r>
      <w:r>
        <w:rPr>
          <w:spacing w:val="-3"/>
        </w:rPr>
        <w:t xml:space="preserve"> </w:t>
      </w:r>
      <w:r>
        <w:t>be</w:t>
      </w:r>
      <w:r>
        <w:rPr>
          <w:spacing w:val="-3"/>
        </w:rPr>
        <w:t xml:space="preserve"> </w:t>
      </w:r>
      <w:r>
        <w:t>issued</w:t>
      </w:r>
      <w:r>
        <w:rPr>
          <w:spacing w:val="-4"/>
        </w:rPr>
        <w:t xml:space="preserve"> </w:t>
      </w:r>
      <w:r>
        <w:t>to</w:t>
      </w:r>
      <w:r>
        <w:rPr>
          <w:spacing w:val="-3"/>
        </w:rPr>
        <w:t xml:space="preserve"> </w:t>
      </w:r>
      <w:r>
        <w:t>staff</w:t>
      </w:r>
      <w:r>
        <w:rPr>
          <w:spacing w:val="-4"/>
        </w:rPr>
        <w:t xml:space="preserve"> </w:t>
      </w:r>
      <w:r>
        <w:t>as</w:t>
      </w:r>
      <w:r>
        <w:rPr>
          <w:spacing w:val="-2"/>
        </w:rPr>
        <w:t xml:space="preserve"> </w:t>
      </w:r>
      <w:r>
        <w:t>soon</w:t>
      </w:r>
      <w:r>
        <w:rPr>
          <w:spacing w:val="-5"/>
        </w:rPr>
        <w:t xml:space="preserve"> </w:t>
      </w:r>
      <w:r>
        <w:t>as</w:t>
      </w:r>
      <w:r>
        <w:rPr>
          <w:spacing w:val="-3"/>
        </w:rPr>
        <w:t xml:space="preserve"> </w:t>
      </w:r>
      <w:r>
        <w:t>possible</w:t>
      </w:r>
      <w:r>
        <w:rPr>
          <w:spacing w:val="-2"/>
        </w:rPr>
        <w:t xml:space="preserve"> </w:t>
      </w:r>
      <w:r>
        <w:t>and</w:t>
      </w:r>
      <w:r>
        <w:rPr>
          <w:spacing w:val="-5"/>
        </w:rPr>
        <w:t xml:space="preserve"> </w:t>
      </w:r>
      <w:r>
        <w:t>further</w:t>
      </w:r>
      <w:r>
        <w:rPr>
          <w:spacing w:val="-4"/>
        </w:rPr>
        <w:t xml:space="preserve"> </w:t>
      </w:r>
      <w:r>
        <w:t>guidance</w:t>
      </w:r>
      <w:r>
        <w:rPr>
          <w:spacing w:val="-3"/>
        </w:rPr>
        <w:t xml:space="preserve"> </w:t>
      </w:r>
      <w:r>
        <w:t>on</w:t>
      </w:r>
      <w:r>
        <w:rPr>
          <w:spacing w:val="-2"/>
        </w:rPr>
        <w:t xml:space="preserve"> </w:t>
      </w:r>
      <w:r>
        <w:t>the</w:t>
      </w:r>
      <w:r>
        <w:rPr>
          <w:spacing w:val="-3"/>
        </w:rPr>
        <w:t xml:space="preserve"> </w:t>
      </w:r>
      <w:r>
        <w:t>use of lateral flow devices can be found in the</w:t>
      </w:r>
      <w:hyperlink r:id="rId21">
        <w:r>
          <w:rPr>
            <w:color w:val="007CB0"/>
          </w:rPr>
          <w:t xml:space="preserve"> </w:t>
        </w:r>
        <w:r>
          <w:rPr>
            <w:i/>
            <w:color w:val="007CB0"/>
            <w:u w:val="single" w:color="007CB0"/>
          </w:rPr>
          <w:t>Objective Connect</w:t>
        </w:r>
      </w:hyperlink>
      <w:r>
        <w:rPr>
          <w:i/>
          <w:color w:val="007CB0"/>
        </w:rPr>
        <w:t xml:space="preserve"> </w:t>
      </w:r>
      <w:r>
        <w:t>website. Parental information and frequently asked questions are outlined in</w:t>
      </w:r>
      <w:hyperlink w:anchor="_bookmark12" w:history="1">
        <w:r>
          <w:rPr>
            <w:color w:val="007CB0"/>
          </w:rPr>
          <w:t xml:space="preserve"> </w:t>
        </w:r>
        <w:r>
          <w:rPr>
            <w:color w:val="007CB0"/>
            <w:u w:val="single" w:color="007CB0"/>
          </w:rPr>
          <w:t>Appendix</w:t>
        </w:r>
        <w:r>
          <w:rPr>
            <w:color w:val="007CB0"/>
            <w:spacing w:val="-16"/>
            <w:u w:val="single" w:color="007CB0"/>
          </w:rPr>
          <w:t xml:space="preserve"> </w:t>
        </w:r>
        <w:r>
          <w:rPr>
            <w:color w:val="007CB0"/>
            <w:u w:val="single" w:color="007CB0"/>
          </w:rPr>
          <w:t>C</w:t>
        </w:r>
      </w:hyperlink>
      <w:r>
        <w:t>.</w:t>
      </w:r>
    </w:p>
    <w:p w:rsidR="004C66D5" w:rsidRDefault="004C66D5">
      <w:pPr>
        <w:pStyle w:val="BodyText"/>
        <w:spacing w:before="4"/>
        <w:rPr>
          <w:sz w:val="15"/>
        </w:rPr>
      </w:pPr>
    </w:p>
    <w:p w:rsidR="004C66D5" w:rsidRPr="00F442E0" w:rsidRDefault="00C53975">
      <w:pPr>
        <w:pStyle w:val="ListParagraph"/>
        <w:numPr>
          <w:ilvl w:val="1"/>
          <w:numId w:val="1"/>
        </w:numPr>
        <w:tabs>
          <w:tab w:val="left" w:pos="953"/>
        </w:tabs>
        <w:spacing w:before="94" w:line="259" w:lineRule="auto"/>
        <w:ind w:right="854"/>
        <w:jc w:val="both"/>
      </w:pPr>
      <w:r>
        <w:t xml:space="preserve">Consent letters should be issued for all </w:t>
      </w:r>
      <w:r>
        <w:rPr>
          <w:b/>
        </w:rPr>
        <w:t xml:space="preserve">staff </w:t>
      </w:r>
      <w:r>
        <w:t xml:space="preserve">and </w:t>
      </w:r>
      <w:r>
        <w:rPr>
          <w:b/>
        </w:rPr>
        <w:t xml:space="preserve">S4 – S6 pupils </w:t>
      </w:r>
      <w:r>
        <w:t>prior to testing kits being issued (</w:t>
      </w:r>
      <w:hyperlink w:anchor="_bookmark13" w:history="1">
        <w:r>
          <w:rPr>
            <w:color w:val="007CB0"/>
            <w:u w:val="single" w:color="007CB0"/>
          </w:rPr>
          <w:t>Appendix D</w:t>
        </w:r>
      </w:hyperlink>
      <w:r>
        <w:t xml:space="preserve">). </w:t>
      </w:r>
      <w:r w:rsidRPr="00F442E0">
        <w:t>The use of Groupcall to issue and collect consent electronically should be considered where possible to speed up the process of obtaining consent from</w:t>
      </w:r>
      <w:r w:rsidRPr="00F442E0">
        <w:rPr>
          <w:spacing w:val="-3"/>
        </w:rPr>
        <w:t xml:space="preserve"> </w:t>
      </w:r>
      <w:r w:rsidRPr="00F442E0">
        <w:t>parents.</w:t>
      </w:r>
    </w:p>
    <w:p w:rsidR="004C66D5" w:rsidRDefault="004C66D5">
      <w:pPr>
        <w:pStyle w:val="BodyText"/>
        <w:spacing w:before="9"/>
        <w:rPr>
          <w:sz w:val="23"/>
        </w:rPr>
      </w:pPr>
    </w:p>
    <w:p w:rsidR="004C66D5" w:rsidRDefault="00C53975" w:rsidP="00C53975">
      <w:pPr>
        <w:pStyle w:val="ListParagraph"/>
        <w:numPr>
          <w:ilvl w:val="1"/>
          <w:numId w:val="1"/>
        </w:numPr>
        <w:tabs>
          <w:tab w:val="left" w:pos="953"/>
        </w:tabs>
        <w:spacing w:line="259" w:lineRule="auto"/>
        <w:ind w:right="854"/>
        <w:jc w:val="both"/>
        <w:sectPr w:rsidR="004C66D5">
          <w:pgSz w:w="11910" w:h="16840"/>
          <w:pgMar w:top="740" w:right="580" w:bottom="1160" w:left="1340" w:header="549" w:footer="961" w:gutter="0"/>
          <w:cols w:space="720"/>
        </w:sectPr>
      </w:pPr>
      <w:r>
        <w:t>The following information relating to consent has been provided by the Scottish Government:</w:t>
      </w:r>
    </w:p>
    <w:p w:rsidR="004C66D5" w:rsidRDefault="004C66D5">
      <w:pPr>
        <w:pStyle w:val="BodyText"/>
        <w:rPr>
          <w:sz w:val="20"/>
        </w:rPr>
      </w:pPr>
    </w:p>
    <w:p w:rsidR="004C66D5" w:rsidRDefault="004C66D5">
      <w:pPr>
        <w:pStyle w:val="BodyText"/>
        <w:rPr>
          <w:sz w:val="20"/>
        </w:rPr>
      </w:pPr>
    </w:p>
    <w:p w:rsidR="004C66D5" w:rsidRDefault="00C53975">
      <w:pPr>
        <w:pStyle w:val="ListParagraph"/>
        <w:numPr>
          <w:ilvl w:val="2"/>
          <w:numId w:val="1"/>
        </w:numPr>
        <w:tabs>
          <w:tab w:val="left" w:pos="1541"/>
        </w:tabs>
        <w:spacing w:line="271" w:lineRule="auto"/>
        <w:ind w:right="856"/>
        <w:rPr>
          <w:b/>
        </w:rPr>
      </w:pPr>
      <w:r>
        <w:rPr>
          <w:b/>
        </w:rPr>
        <w:t>For</w:t>
      </w:r>
      <w:r>
        <w:rPr>
          <w:b/>
          <w:spacing w:val="-6"/>
        </w:rPr>
        <w:t xml:space="preserve"> </w:t>
      </w:r>
      <w:r>
        <w:rPr>
          <w:b/>
        </w:rPr>
        <w:t>pupils</w:t>
      </w:r>
      <w:r>
        <w:rPr>
          <w:b/>
          <w:spacing w:val="-8"/>
        </w:rPr>
        <w:t xml:space="preserve"> </w:t>
      </w:r>
      <w:r>
        <w:rPr>
          <w:b/>
        </w:rPr>
        <w:t>younger</w:t>
      </w:r>
      <w:r>
        <w:rPr>
          <w:b/>
          <w:spacing w:val="-5"/>
        </w:rPr>
        <w:t xml:space="preserve"> </w:t>
      </w:r>
      <w:r>
        <w:rPr>
          <w:b/>
        </w:rPr>
        <w:t>than</w:t>
      </w:r>
      <w:r>
        <w:rPr>
          <w:b/>
          <w:spacing w:val="-6"/>
        </w:rPr>
        <w:t xml:space="preserve"> </w:t>
      </w:r>
      <w:r>
        <w:rPr>
          <w:b/>
        </w:rPr>
        <w:t>16</w:t>
      </w:r>
      <w:r>
        <w:rPr>
          <w:b/>
          <w:spacing w:val="-6"/>
        </w:rPr>
        <w:t xml:space="preserve"> </w:t>
      </w:r>
      <w:r>
        <w:rPr>
          <w:b/>
        </w:rPr>
        <w:t>years,</w:t>
      </w:r>
      <w:r>
        <w:rPr>
          <w:b/>
          <w:spacing w:val="-5"/>
        </w:rPr>
        <w:t xml:space="preserve"> </w:t>
      </w:r>
      <w:r>
        <w:t>the</w:t>
      </w:r>
      <w:r>
        <w:rPr>
          <w:spacing w:val="-9"/>
        </w:rPr>
        <w:t xml:space="preserve"> </w:t>
      </w:r>
      <w:r>
        <w:t>form</w:t>
      </w:r>
      <w:r>
        <w:rPr>
          <w:spacing w:val="-7"/>
        </w:rPr>
        <w:t xml:space="preserve"> </w:t>
      </w:r>
      <w:r>
        <w:t>must</w:t>
      </w:r>
      <w:r>
        <w:rPr>
          <w:spacing w:val="-4"/>
        </w:rPr>
        <w:t xml:space="preserve"> </w:t>
      </w:r>
      <w:r>
        <w:t>be</w:t>
      </w:r>
      <w:r>
        <w:rPr>
          <w:spacing w:val="-8"/>
        </w:rPr>
        <w:t xml:space="preserve"> </w:t>
      </w:r>
      <w:r>
        <w:t>completed</w:t>
      </w:r>
      <w:r>
        <w:rPr>
          <w:spacing w:val="-8"/>
        </w:rPr>
        <w:t xml:space="preserve"> </w:t>
      </w:r>
      <w:r>
        <w:t>by</w:t>
      </w:r>
      <w:r>
        <w:rPr>
          <w:spacing w:val="-8"/>
        </w:rPr>
        <w:t xml:space="preserve"> </w:t>
      </w:r>
      <w:r>
        <w:t>the</w:t>
      </w:r>
      <w:r>
        <w:rPr>
          <w:spacing w:val="-8"/>
        </w:rPr>
        <w:t xml:space="preserve"> </w:t>
      </w:r>
      <w:r>
        <w:t xml:space="preserve">parent or legal guardian. </w:t>
      </w:r>
      <w:r>
        <w:rPr>
          <w:b/>
        </w:rPr>
        <w:t>One consent form for each young person is</w:t>
      </w:r>
      <w:r>
        <w:rPr>
          <w:b/>
          <w:spacing w:val="-14"/>
        </w:rPr>
        <w:t xml:space="preserve"> </w:t>
      </w:r>
      <w:r>
        <w:rPr>
          <w:b/>
        </w:rPr>
        <w:t>required.</w:t>
      </w:r>
    </w:p>
    <w:p w:rsidR="004C66D5" w:rsidRDefault="00C53975">
      <w:pPr>
        <w:pStyle w:val="ListParagraph"/>
        <w:numPr>
          <w:ilvl w:val="2"/>
          <w:numId w:val="1"/>
        </w:numPr>
        <w:tabs>
          <w:tab w:val="left" w:pos="1541"/>
        </w:tabs>
        <w:spacing w:before="127" w:line="273" w:lineRule="auto"/>
        <w:ind w:right="856"/>
      </w:pPr>
      <w:r>
        <w:rPr>
          <w:b/>
        </w:rPr>
        <w:t>For</w:t>
      </w:r>
      <w:r>
        <w:rPr>
          <w:b/>
          <w:spacing w:val="-9"/>
        </w:rPr>
        <w:t xml:space="preserve"> </w:t>
      </w:r>
      <w:r>
        <w:rPr>
          <w:b/>
        </w:rPr>
        <w:t>pupils</w:t>
      </w:r>
      <w:r>
        <w:rPr>
          <w:b/>
          <w:spacing w:val="-9"/>
        </w:rPr>
        <w:t xml:space="preserve"> </w:t>
      </w:r>
      <w:r>
        <w:rPr>
          <w:b/>
        </w:rPr>
        <w:t>over</w:t>
      </w:r>
      <w:r>
        <w:rPr>
          <w:b/>
          <w:spacing w:val="-9"/>
        </w:rPr>
        <w:t xml:space="preserve"> </w:t>
      </w:r>
      <w:r>
        <w:rPr>
          <w:b/>
        </w:rPr>
        <w:t>16</w:t>
      </w:r>
      <w:r>
        <w:rPr>
          <w:b/>
          <w:spacing w:val="-10"/>
        </w:rPr>
        <w:t xml:space="preserve"> </w:t>
      </w:r>
      <w:r>
        <w:rPr>
          <w:b/>
        </w:rPr>
        <w:t>who</w:t>
      </w:r>
      <w:r>
        <w:rPr>
          <w:b/>
          <w:spacing w:val="-15"/>
        </w:rPr>
        <w:t xml:space="preserve"> </w:t>
      </w:r>
      <w:r>
        <w:rPr>
          <w:b/>
        </w:rPr>
        <w:t>are</w:t>
      </w:r>
      <w:r>
        <w:rPr>
          <w:b/>
          <w:spacing w:val="-9"/>
        </w:rPr>
        <w:t xml:space="preserve"> </w:t>
      </w:r>
      <w:r>
        <w:rPr>
          <w:b/>
        </w:rPr>
        <w:t>able</w:t>
      </w:r>
      <w:r>
        <w:rPr>
          <w:b/>
          <w:spacing w:val="-10"/>
        </w:rPr>
        <w:t xml:space="preserve"> </w:t>
      </w:r>
      <w:r>
        <w:rPr>
          <w:b/>
        </w:rPr>
        <w:t>to</w:t>
      </w:r>
      <w:r>
        <w:rPr>
          <w:b/>
          <w:spacing w:val="-9"/>
        </w:rPr>
        <w:t xml:space="preserve"> </w:t>
      </w:r>
      <w:r>
        <w:rPr>
          <w:b/>
        </w:rPr>
        <w:t>provide</w:t>
      </w:r>
      <w:r>
        <w:rPr>
          <w:b/>
          <w:spacing w:val="-12"/>
        </w:rPr>
        <w:t xml:space="preserve"> </w:t>
      </w:r>
      <w:r>
        <w:rPr>
          <w:b/>
        </w:rPr>
        <w:t>informed</w:t>
      </w:r>
      <w:r>
        <w:rPr>
          <w:b/>
          <w:spacing w:val="-9"/>
        </w:rPr>
        <w:t xml:space="preserve"> </w:t>
      </w:r>
      <w:r>
        <w:rPr>
          <w:b/>
        </w:rPr>
        <w:t>consent</w:t>
      </w:r>
      <w:r>
        <w:t>,</w:t>
      </w:r>
      <w:r>
        <w:rPr>
          <w:spacing w:val="-10"/>
        </w:rPr>
        <w:t xml:space="preserve"> </w:t>
      </w:r>
      <w:r>
        <w:t>this</w:t>
      </w:r>
      <w:r>
        <w:rPr>
          <w:spacing w:val="-11"/>
        </w:rPr>
        <w:t xml:space="preserve"> </w:t>
      </w:r>
      <w:r>
        <w:t>form</w:t>
      </w:r>
      <w:r>
        <w:rPr>
          <w:spacing w:val="-10"/>
        </w:rPr>
        <w:t xml:space="preserve"> </w:t>
      </w:r>
      <w:r>
        <w:t>can be completed by themselves, having discussed participation with their parent/guardian.</w:t>
      </w:r>
    </w:p>
    <w:p w:rsidR="004C66D5" w:rsidRDefault="00C53975">
      <w:pPr>
        <w:pStyle w:val="ListParagraph"/>
        <w:numPr>
          <w:ilvl w:val="2"/>
          <w:numId w:val="1"/>
        </w:numPr>
        <w:tabs>
          <w:tab w:val="left" w:pos="1541"/>
        </w:tabs>
        <w:spacing w:before="122" w:line="273" w:lineRule="auto"/>
        <w:ind w:right="857"/>
      </w:pPr>
      <w:r>
        <w:rPr>
          <w:b/>
        </w:rPr>
        <w:t xml:space="preserve">For any pupil who does not have the capacity to provide informed consent </w:t>
      </w:r>
      <w:r>
        <w:t>- this form must be completed by the parent or legal</w:t>
      </w:r>
      <w:r>
        <w:rPr>
          <w:spacing w:val="-16"/>
        </w:rPr>
        <w:t xml:space="preserve"> </w:t>
      </w:r>
      <w:r>
        <w:t>guardian.</w:t>
      </w:r>
    </w:p>
    <w:p w:rsidR="004C66D5" w:rsidRDefault="004C66D5">
      <w:pPr>
        <w:pStyle w:val="BodyText"/>
        <w:spacing w:before="5"/>
        <w:rPr>
          <w:sz w:val="24"/>
        </w:rPr>
      </w:pPr>
    </w:p>
    <w:p w:rsidR="004C66D5" w:rsidRDefault="00C53975">
      <w:pPr>
        <w:pStyle w:val="ListParagraph"/>
        <w:numPr>
          <w:ilvl w:val="1"/>
          <w:numId w:val="1"/>
        </w:numPr>
        <w:tabs>
          <w:tab w:val="left" w:pos="953"/>
        </w:tabs>
        <w:spacing w:line="259" w:lineRule="auto"/>
        <w:ind w:right="852"/>
        <w:jc w:val="both"/>
      </w:pPr>
      <w:r>
        <w:t>This</w:t>
      </w:r>
      <w:r>
        <w:rPr>
          <w:spacing w:val="-11"/>
        </w:rPr>
        <w:t xml:space="preserve"> </w:t>
      </w:r>
      <w:r>
        <w:t>testing</w:t>
      </w:r>
      <w:r>
        <w:rPr>
          <w:spacing w:val="-7"/>
        </w:rPr>
        <w:t xml:space="preserve"> </w:t>
      </w:r>
      <w:r>
        <w:t>programme</w:t>
      </w:r>
      <w:r>
        <w:rPr>
          <w:spacing w:val="-10"/>
        </w:rPr>
        <w:t xml:space="preserve"> </w:t>
      </w:r>
      <w:r>
        <w:t>is</w:t>
      </w:r>
      <w:r>
        <w:rPr>
          <w:spacing w:val="-8"/>
        </w:rPr>
        <w:t xml:space="preserve"> </w:t>
      </w:r>
      <w:r>
        <w:t>conducted</w:t>
      </w:r>
      <w:r>
        <w:rPr>
          <w:spacing w:val="-12"/>
        </w:rPr>
        <w:t xml:space="preserve"> </w:t>
      </w:r>
      <w:r>
        <w:t>with</w:t>
      </w:r>
      <w:r>
        <w:rPr>
          <w:spacing w:val="-8"/>
        </w:rPr>
        <w:t xml:space="preserve"> </w:t>
      </w:r>
      <w:r>
        <w:t>consent</w:t>
      </w:r>
      <w:r>
        <w:rPr>
          <w:spacing w:val="-10"/>
        </w:rPr>
        <w:t xml:space="preserve"> </w:t>
      </w:r>
      <w:r>
        <w:t>and</w:t>
      </w:r>
      <w:r>
        <w:rPr>
          <w:spacing w:val="-10"/>
        </w:rPr>
        <w:t xml:space="preserve"> </w:t>
      </w:r>
      <w:r>
        <w:t>on</w:t>
      </w:r>
      <w:r>
        <w:rPr>
          <w:spacing w:val="-12"/>
        </w:rPr>
        <w:t xml:space="preserve"> </w:t>
      </w:r>
      <w:r>
        <w:t>a</w:t>
      </w:r>
      <w:r>
        <w:rPr>
          <w:spacing w:val="-11"/>
        </w:rPr>
        <w:t xml:space="preserve"> </w:t>
      </w:r>
      <w:r>
        <w:t>voluntary</w:t>
      </w:r>
      <w:r>
        <w:rPr>
          <w:spacing w:val="-9"/>
        </w:rPr>
        <w:t xml:space="preserve"> </w:t>
      </w:r>
      <w:r>
        <w:t>basis.</w:t>
      </w:r>
      <w:r>
        <w:rPr>
          <w:spacing w:val="44"/>
        </w:rPr>
        <w:t xml:space="preserve"> </w:t>
      </w:r>
      <w:r>
        <w:t>Nobody will be excluded from school if they do not wish to be</w:t>
      </w:r>
      <w:r>
        <w:rPr>
          <w:spacing w:val="-10"/>
        </w:rPr>
        <w:t xml:space="preserve"> </w:t>
      </w:r>
      <w:r>
        <w:t>tested.</w:t>
      </w:r>
    </w:p>
    <w:p w:rsidR="004C66D5" w:rsidRDefault="004C66D5">
      <w:pPr>
        <w:pStyle w:val="BodyText"/>
        <w:spacing w:before="5"/>
        <w:rPr>
          <w:sz w:val="23"/>
        </w:rPr>
      </w:pPr>
    </w:p>
    <w:p w:rsidR="004C66D5" w:rsidRDefault="00C53975">
      <w:pPr>
        <w:pStyle w:val="Heading1"/>
        <w:numPr>
          <w:ilvl w:val="0"/>
          <w:numId w:val="1"/>
        </w:numPr>
        <w:tabs>
          <w:tab w:val="left" w:pos="952"/>
          <w:tab w:val="left" w:pos="953"/>
        </w:tabs>
        <w:ind w:hanging="853"/>
      </w:pPr>
      <w:bookmarkStart w:id="7" w:name="_bookmark5"/>
      <w:bookmarkEnd w:id="7"/>
      <w:r>
        <w:t>Delivery and</w:t>
      </w:r>
      <w:r>
        <w:rPr>
          <w:spacing w:val="-5"/>
        </w:rPr>
        <w:t xml:space="preserve"> </w:t>
      </w:r>
      <w:r>
        <w:t>Distribution</w:t>
      </w:r>
    </w:p>
    <w:p w:rsidR="004C66D5" w:rsidRDefault="004C66D5">
      <w:pPr>
        <w:pStyle w:val="BodyText"/>
        <w:spacing w:before="9"/>
        <w:rPr>
          <w:b/>
          <w:sz w:val="23"/>
        </w:rPr>
      </w:pPr>
    </w:p>
    <w:p w:rsidR="004C66D5" w:rsidRPr="00AB0F8E" w:rsidRDefault="00C53975">
      <w:pPr>
        <w:pStyle w:val="ListParagraph"/>
        <w:numPr>
          <w:ilvl w:val="1"/>
          <w:numId w:val="1"/>
        </w:numPr>
        <w:tabs>
          <w:tab w:val="left" w:pos="953"/>
        </w:tabs>
        <w:spacing w:line="259" w:lineRule="auto"/>
        <w:ind w:right="851"/>
        <w:jc w:val="both"/>
      </w:pPr>
      <w:r w:rsidRPr="00AB0F8E">
        <w:t xml:space="preserve">We expect deliveries of test kits for staff to be made to all primary and secondary schools during week commencing </w:t>
      </w:r>
      <w:r w:rsidRPr="00AB0F8E">
        <w:rPr>
          <w:b/>
        </w:rPr>
        <w:t>8</w:t>
      </w:r>
      <w:r w:rsidRPr="00AB0F8E">
        <w:rPr>
          <w:b/>
          <w:vertAlign w:val="superscript"/>
        </w:rPr>
        <w:t>th</w:t>
      </w:r>
      <w:r w:rsidRPr="00AB0F8E">
        <w:rPr>
          <w:b/>
        </w:rPr>
        <w:t xml:space="preserve"> February 2021</w:t>
      </w:r>
      <w:r w:rsidRPr="00AB0F8E">
        <w:t>. It has now been confirmed by the Scottish Government that all deliveries will take place that week with no further deliveries scheduled during the holiday. These deliveries are being arranged by the UK Department of Health and Social Care (who make and supply the test kits) using existing distributors of food to</w:t>
      </w:r>
      <w:r w:rsidRPr="00AB0F8E">
        <w:rPr>
          <w:spacing w:val="-3"/>
        </w:rPr>
        <w:t xml:space="preserve"> </w:t>
      </w:r>
      <w:r w:rsidRPr="00AB0F8E">
        <w:t>schools.</w:t>
      </w:r>
    </w:p>
    <w:p w:rsidR="004C66D5" w:rsidRPr="00AB0F8E" w:rsidRDefault="004C66D5">
      <w:pPr>
        <w:pStyle w:val="BodyText"/>
        <w:spacing w:before="7"/>
        <w:rPr>
          <w:sz w:val="23"/>
        </w:rPr>
      </w:pPr>
    </w:p>
    <w:p w:rsidR="004C66D5" w:rsidRPr="00623ACB" w:rsidRDefault="00623ACB" w:rsidP="00623ACB">
      <w:pPr>
        <w:pStyle w:val="ListParagraph"/>
        <w:numPr>
          <w:ilvl w:val="1"/>
          <w:numId w:val="1"/>
        </w:numPr>
        <w:tabs>
          <w:tab w:val="left" w:pos="953"/>
        </w:tabs>
        <w:spacing w:before="7" w:line="259" w:lineRule="auto"/>
        <w:ind w:right="854"/>
        <w:jc w:val="both"/>
        <w:rPr>
          <w:sz w:val="23"/>
        </w:rPr>
      </w:pPr>
      <w:r>
        <w:t>Access to premises for delivery of kits has been arranged</w:t>
      </w:r>
      <w:r w:rsidR="00906E32" w:rsidRPr="00AB0F8E">
        <w:t xml:space="preserve"> by PALS.  </w:t>
      </w:r>
      <w:r w:rsidR="00AB0F8E">
        <w:t xml:space="preserve">The Schedule of delivery (Appendix A) </w:t>
      </w:r>
      <w:r>
        <w:t xml:space="preserve">has been issued to </w:t>
      </w:r>
      <w:r w:rsidR="00AB0F8E">
        <w:t>PALS</w:t>
      </w:r>
      <w:r>
        <w:t>.</w:t>
      </w:r>
    </w:p>
    <w:p w:rsidR="00623ACB" w:rsidRPr="00623ACB" w:rsidRDefault="00623ACB" w:rsidP="00623ACB">
      <w:pPr>
        <w:tabs>
          <w:tab w:val="left" w:pos="953"/>
        </w:tabs>
        <w:spacing w:before="7" w:line="259" w:lineRule="auto"/>
        <w:ind w:right="854"/>
        <w:rPr>
          <w:sz w:val="23"/>
        </w:rPr>
      </w:pPr>
    </w:p>
    <w:p w:rsidR="004C66D5" w:rsidRDefault="00C53975">
      <w:pPr>
        <w:pStyle w:val="ListParagraph"/>
        <w:numPr>
          <w:ilvl w:val="1"/>
          <w:numId w:val="1"/>
        </w:numPr>
        <w:tabs>
          <w:tab w:val="left" w:pos="953"/>
        </w:tabs>
        <w:spacing w:before="1" w:line="259" w:lineRule="auto"/>
        <w:ind w:right="860"/>
        <w:jc w:val="both"/>
      </w:pPr>
      <w:r>
        <w:t xml:space="preserve">All </w:t>
      </w:r>
      <w:r w:rsidR="00623ACB">
        <w:t>kits</w:t>
      </w:r>
      <w:r>
        <w:t xml:space="preserve"> must be stored securely in the school and a record of tests being issued must be maintained using the template provided (</w:t>
      </w:r>
      <w:r>
        <w:rPr>
          <w:color w:val="007CB0"/>
          <w:u w:val="single" w:color="007CB0"/>
        </w:rPr>
        <w:t>Appendix</w:t>
      </w:r>
      <w:r>
        <w:rPr>
          <w:color w:val="007CB0"/>
          <w:spacing w:val="-10"/>
          <w:u w:val="single" w:color="007CB0"/>
        </w:rPr>
        <w:t xml:space="preserve"> </w:t>
      </w:r>
      <w:r>
        <w:rPr>
          <w:color w:val="007CB0"/>
          <w:u w:val="single" w:color="007CB0"/>
        </w:rPr>
        <w:t>E</w:t>
      </w:r>
      <w:r>
        <w:t>).</w:t>
      </w:r>
      <w:r w:rsidR="00623ACB">
        <w:t xml:space="preserve">  Which includes guidance to staff.</w:t>
      </w:r>
    </w:p>
    <w:p w:rsidR="004C66D5" w:rsidRDefault="004C66D5">
      <w:pPr>
        <w:pStyle w:val="BodyText"/>
        <w:spacing w:before="4"/>
        <w:rPr>
          <w:sz w:val="13"/>
        </w:rPr>
      </w:pPr>
    </w:p>
    <w:p w:rsidR="004C66D5" w:rsidRDefault="00C53975">
      <w:pPr>
        <w:pStyle w:val="Heading1"/>
        <w:numPr>
          <w:ilvl w:val="0"/>
          <w:numId w:val="1"/>
        </w:numPr>
        <w:tabs>
          <w:tab w:val="left" w:pos="952"/>
          <w:tab w:val="left" w:pos="953"/>
        </w:tabs>
        <w:spacing w:before="92"/>
        <w:ind w:hanging="853"/>
      </w:pPr>
      <w:bookmarkStart w:id="8" w:name="_bookmark6"/>
      <w:bookmarkEnd w:id="8"/>
      <w:r>
        <w:t>Distribution of Testing Kits to Staff and</w:t>
      </w:r>
      <w:r>
        <w:rPr>
          <w:spacing w:val="-3"/>
        </w:rPr>
        <w:t xml:space="preserve"> </w:t>
      </w:r>
      <w:r>
        <w:t>Pupils</w:t>
      </w:r>
    </w:p>
    <w:p w:rsidR="004C66D5" w:rsidRDefault="004C66D5">
      <w:pPr>
        <w:pStyle w:val="BodyText"/>
        <w:spacing w:before="9"/>
        <w:rPr>
          <w:b/>
          <w:sz w:val="23"/>
        </w:rPr>
      </w:pPr>
    </w:p>
    <w:p w:rsidR="004C66D5" w:rsidRDefault="00C53975">
      <w:pPr>
        <w:pStyle w:val="ListParagraph"/>
        <w:numPr>
          <w:ilvl w:val="1"/>
          <w:numId w:val="1"/>
        </w:numPr>
        <w:tabs>
          <w:tab w:val="left" w:pos="953"/>
        </w:tabs>
        <w:spacing w:line="256" w:lineRule="auto"/>
        <w:ind w:right="858"/>
        <w:jc w:val="both"/>
      </w:pPr>
      <w:r>
        <w:t>In line with the Scottish Government guidance, testing kits should be distributed to staff and pupils at the earliest</w:t>
      </w:r>
      <w:r>
        <w:rPr>
          <w:spacing w:val="1"/>
        </w:rPr>
        <w:t xml:space="preserve"> </w:t>
      </w:r>
      <w:r>
        <w:t>opportunity.</w:t>
      </w:r>
    </w:p>
    <w:p w:rsidR="004C66D5" w:rsidRDefault="004C66D5">
      <w:pPr>
        <w:pStyle w:val="BodyText"/>
        <w:spacing w:before="1"/>
        <w:rPr>
          <w:sz w:val="24"/>
        </w:rPr>
      </w:pPr>
    </w:p>
    <w:p w:rsidR="004C66D5" w:rsidRDefault="00C53975">
      <w:pPr>
        <w:pStyle w:val="ListParagraph"/>
        <w:numPr>
          <w:ilvl w:val="1"/>
          <w:numId w:val="1"/>
        </w:numPr>
        <w:tabs>
          <w:tab w:val="left" w:pos="953"/>
        </w:tabs>
        <w:spacing w:line="259" w:lineRule="auto"/>
        <w:ind w:right="854"/>
        <w:jc w:val="both"/>
      </w:pPr>
      <w:r>
        <w:t>Testing kits should only initially be issued to staff and pupils who are required to attend</w:t>
      </w:r>
      <w:r>
        <w:rPr>
          <w:spacing w:val="-2"/>
        </w:rPr>
        <w:t xml:space="preserve"> </w:t>
      </w:r>
      <w:r>
        <w:t>school.</w:t>
      </w:r>
    </w:p>
    <w:p w:rsidR="004C66D5" w:rsidRDefault="004C66D5">
      <w:pPr>
        <w:pStyle w:val="BodyText"/>
        <w:spacing w:before="8"/>
        <w:rPr>
          <w:sz w:val="23"/>
        </w:rPr>
      </w:pPr>
    </w:p>
    <w:p w:rsidR="004C66D5" w:rsidRDefault="00C53975">
      <w:pPr>
        <w:pStyle w:val="ListParagraph"/>
        <w:numPr>
          <w:ilvl w:val="1"/>
          <w:numId w:val="1"/>
        </w:numPr>
        <w:tabs>
          <w:tab w:val="left" w:pos="953"/>
        </w:tabs>
        <w:spacing w:line="259" w:lineRule="auto"/>
        <w:ind w:right="857"/>
        <w:jc w:val="both"/>
      </w:pPr>
      <w:r>
        <w:t>Kits will be provided in packs of 7 for staff and packs of 3 for pupils. Separate boxes containing packs of 7 or packs of 3 will be</w:t>
      </w:r>
      <w:r>
        <w:rPr>
          <w:spacing w:val="-1"/>
        </w:rPr>
        <w:t xml:space="preserve"> </w:t>
      </w:r>
      <w:r>
        <w:t>provided.</w:t>
      </w:r>
    </w:p>
    <w:p w:rsidR="004C66D5" w:rsidRDefault="004C66D5">
      <w:pPr>
        <w:pStyle w:val="BodyText"/>
        <w:spacing w:before="5"/>
        <w:rPr>
          <w:sz w:val="23"/>
        </w:rPr>
      </w:pPr>
    </w:p>
    <w:p w:rsidR="004C66D5" w:rsidRDefault="00C53975">
      <w:pPr>
        <w:pStyle w:val="ListParagraph"/>
        <w:numPr>
          <w:ilvl w:val="1"/>
          <w:numId w:val="1"/>
        </w:numPr>
        <w:tabs>
          <w:tab w:val="left" w:pos="953"/>
        </w:tabs>
        <w:spacing w:line="259" w:lineRule="auto"/>
        <w:ind w:right="861"/>
        <w:jc w:val="both"/>
      </w:pPr>
      <w:r>
        <w:t xml:space="preserve">The following should be in place in each school setting to manage the distribution </w:t>
      </w:r>
      <w:r>
        <w:rPr>
          <w:spacing w:val="-3"/>
        </w:rPr>
        <w:t xml:space="preserve">of </w:t>
      </w:r>
      <w:r>
        <w:t>devices and testing</w:t>
      </w:r>
      <w:r>
        <w:rPr>
          <w:spacing w:val="-1"/>
        </w:rPr>
        <w:t xml:space="preserve"> </w:t>
      </w:r>
      <w:r>
        <w:t>stock:</w:t>
      </w:r>
    </w:p>
    <w:p w:rsidR="004C66D5" w:rsidRDefault="004C66D5">
      <w:pPr>
        <w:pStyle w:val="BodyText"/>
        <w:spacing w:before="9"/>
        <w:rPr>
          <w:sz w:val="23"/>
        </w:rPr>
      </w:pPr>
    </w:p>
    <w:p w:rsidR="004C66D5" w:rsidRDefault="00C53975">
      <w:pPr>
        <w:pStyle w:val="ListParagraph"/>
        <w:numPr>
          <w:ilvl w:val="2"/>
          <w:numId w:val="1"/>
        </w:numPr>
        <w:tabs>
          <w:tab w:val="left" w:pos="1673"/>
        </w:tabs>
        <w:spacing w:line="256" w:lineRule="auto"/>
        <w:ind w:left="1672" w:right="855"/>
        <w:rPr>
          <w:rFonts w:ascii="Symbol" w:hAnsi="Symbol"/>
        </w:rPr>
      </w:pPr>
      <w:r>
        <w:t>Each</w:t>
      </w:r>
      <w:r>
        <w:rPr>
          <w:spacing w:val="-7"/>
        </w:rPr>
        <w:t xml:space="preserve"> </w:t>
      </w:r>
      <w:r>
        <w:t>school</w:t>
      </w:r>
      <w:r>
        <w:rPr>
          <w:spacing w:val="-9"/>
        </w:rPr>
        <w:t xml:space="preserve"> </w:t>
      </w:r>
      <w:r w:rsidR="00623ACB">
        <w:rPr>
          <w:spacing w:val="-8"/>
        </w:rPr>
        <w:t xml:space="preserve">should </w:t>
      </w:r>
      <w:r w:rsidR="003260D1">
        <w:rPr>
          <w:spacing w:val="-8"/>
        </w:rPr>
        <w:t xml:space="preserve">have a record </w:t>
      </w:r>
      <w:r w:rsidR="00623ACB">
        <w:rPr>
          <w:spacing w:val="-8"/>
        </w:rPr>
        <w:t>of each kit rece</w:t>
      </w:r>
      <w:r w:rsidR="003260D1">
        <w:rPr>
          <w:spacing w:val="-8"/>
        </w:rPr>
        <w:t>i</w:t>
      </w:r>
      <w:r w:rsidR="00623ACB">
        <w:rPr>
          <w:spacing w:val="-8"/>
        </w:rPr>
        <w:t>ved</w:t>
      </w:r>
      <w:r>
        <w:rPr>
          <w:spacing w:val="-8"/>
        </w:rPr>
        <w:t xml:space="preserve"> </w:t>
      </w:r>
      <w:r>
        <w:t>set</w:t>
      </w:r>
      <w:r>
        <w:rPr>
          <w:spacing w:val="-9"/>
        </w:rPr>
        <w:t xml:space="preserve"> </w:t>
      </w:r>
      <w:r>
        <w:t xml:space="preserve">up before </w:t>
      </w:r>
      <w:r w:rsidR="003260D1">
        <w:t>distribution</w:t>
      </w:r>
      <w:r>
        <w:t xml:space="preserve">. </w:t>
      </w:r>
      <w:r w:rsidR="003260D1">
        <w:t>The</w:t>
      </w:r>
      <w:r>
        <w:t xml:space="preserve"> record should be maintained </w:t>
      </w:r>
      <w:r w:rsidR="003260D1">
        <w:t xml:space="preserve">with the </w:t>
      </w:r>
      <w:r>
        <w:t>number of kits issued and the date of issue using the template</w:t>
      </w:r>
      <w:r>
        <w:rPr>
          <w:spacing w:val="-6"/>
        </w:rPr>
        <w:t xml:space="preserve"> </w:t>
      </w:r>
      <w:r>
        <w:t>provided.</w:t>
      </w:r>
      <w:r w:rsidR="00623ACB">
        <w:t xml:space="preserve"> (Appendix E)</w:t>
      </w:r>
    </w:p>
    <w:p w:rsidR="004C66D5" w:rsidRDefault="00623ACB">
      <w:pPr>
        <w:pStyle w:val="ListParagraph"/>
        <w:numPr>
          <w:ilvl w:val="2"/>
          <w:numId w:val="1"/>
        </w:numPr>
        <w:tabs>
          <w:tab w:val="left" w:pos="1673"/>
        </w:tabs>
        <w:spacing w:before="3" w:line="256" w:lineRule="auto"/>
        <w:ind w:left="1672" w:right="859"/>
        <w:rPr>
          <w:rFonts w:ascii="Symbol" w:hAnsi="Symbol"/>
        </w:rPr>
      </w:pPr>
      <w:r>
        <w:t xml:space="preserve">The same template </w:t>
      </w:r>
      <w:r w:rsidR="00C53975">
        <w:t>should</w:t>
      </w:r>
      <w:r w:rsidR="00C53975">
        <w:rPr>
          <w:spacing w:val="-13"/>
        </w:rPr>
        <w:t xml:space="preserve"> </w:t>
      </w:r>
      <w:r>
        <w:rPr>
          <w:spacing w:val="-13"/>
        </w:rPr>
        <w:t>be used f</w:t>
      </w:r>
      <w:r w:rsidR="00C53975">
        <w:t>or</w:t>
      </w:r>
      <w:r w:rsidR="00C53975">
        <w:rPr>
          <w:spacing w:val="-12"/>
        </w:rPr>
        <w:t xml:space="preserve"> </w:t>
      </w:r>
      <w:r w:rsidR="00C53975">
        <w:t>registering</w:t>
      </w:r>
      <w:r w:rsidR="00C53975">
        <w:rPr>
          <w:spacing w:val="-12"/>
        </w:rPr>
        <w:t xml:space="preserve"> </w:t>
      </w:r>
      <w:r w:rsidR="00C53975">
        <w:t>those</w:t>
      </w:r>
      <w:r w:rsidR="00C53975">
        <w:rPr>
          <w:spacing w:val="-14"/>
        </w:rPr>
        <w:t xml:space="preserve"> </w:t>
      </w:r>
      <w:r w:rsidR="00C53975">
        <w:t>who</w:t>
      </w:r>
      <w:r w:rsidR="00C53975">
        <w:rPr>
          <w:spacing w:val="-11"/>
        </w:rPr>
        <w:t xml:space="preserve"> </w:t>
      </w:r>
      <w:r w:rsidR="00C53975">
        <w:t>have</w:t>
      </w:r>
      <w:r w:rsidR="00C53975">
        <w:rPr>
          <w:spacing w:val="-11"/>
        </w:rPr>
        <w:t xml:space="preserve"> </w:t>
      </w:r>
      <w:r w:rsidR="00C53975">
        <w:t>agreed and consented to</w:t>
      </w:r>
      <w:r w:rsidR="00C53975">
        <w:rPr>
          <w:spacing w:val="-3"/>
        </w:rPr>
        <w:t xml:space="preserve"> </w:t>
      </w:r>
      <w:r w:rsidR="00C53975">
        <w:t>participate.</w:t>
      </w:r>
    </w:p>
    <w:p w:rsidR="004C66D5" w:rsidRDefault="004C66D5">
      <w:pPr>
        <w:spacing w:line="256" w:lineRule="auto"/>
        <w:jc w:val="both"/>
        <w:rPr>
          <w:rFonts w:ascii="Symbol" w:hAnsi="Symbol"/>
        </w:rPr>
        <w:sectPr w:rsidR="004C66D5" w:rsidSect="00191660">
          <w:pgSz w:w="11910" w:h="16840"/>
          <w:pgMar w:top="743" w:right="578" w:bottom="1162" w:left="1338" w:header="550" w:footer="958" w:gutter="0"/>
          <w:cols w:space="720"/>
        </w:sectPr>
      </w:pPr>
    </w:p>
    <w:p w:rsidR="004C66D5" w:rsidRDefault="004C66D5">
      <w:pPr>
        <w:pStyle w:val="BodyText"/>
        <w:rPr>
          <w:sz w:val="20"/>
        </w:rPr>
      </w:pPr>
    </w:p>
    <w:p w:rsidR="004C66D5" w:rsidRDefault="004C66D5">
      <w:pPr>
        <w:pStyle w:val="BodyText"/>
        <w:rPr>
          <w:sz w:val="20"/>
        </w:rPr>
      </w:pPr>
    </w:p>
    <w:p w:rsidR="004C66D5" w:rsidRDefault="004C66D5">
      <w:pPr>
        <w:pStyle w:val="BodyText"/>
        <w:rPr>
          <w:sz w:val="20"/>
        </w:rPr>
      </w:pPr>
    </w:p>
    <w:p w:rsidR="004C66D5" w:rsidRDefault="00C53975">
      <w:pPr>
        <w:pStyle w:val="ListParagraph"/>
        <w:numPr>
          <w:ilvl w:val="2"/>
          <w:numId w:val="1"/>
        </w:numPr>
        <w:tabs>
          <w:tab w:val="left" w:pos="1673"/>
        </w:tabs>
        <w:spacing w:line="256" w:lineRule="auto"/>
        <w:ind w:left="1672" w:right="856"/>
        <w:rPr>
          <w:rFonts w:ascii="Symbol" w:hAnsi="Symbol"/>
        </w:rPr>
      </w:pPr>
      <w:r>
        <w:t xml:space="preserve">Records of consent and tests distributed should be maintained by the school and made available </w:t>
      </w:r>
      <w:r w:rsidR="00821A52">
        <w:t>for c</w:t>
      </w:r>
      <w:r>
        <w:t>entr</w:t>
      </w:r>
      <w:r w:rsidR="00821A52">
        <w:t>al reporting</w:t>
      </w:r>
      <w:r>
        <w:t xml:space="preserve"> as</w:t>
      </w:r>
      <w:r>
        <w:rPr>
          <w:spacing w:val="-5"/>
        </w:rPr>
        <w:t xml:space="preserve"> </w:t>
      </w:r>
      <w:r>
        <w:t>required.</w:t>
      </w:r>
    </w:p>
    <w:p w:rsidR="00821A52" w:rsidRPr="00821A52" w:rsidRDefault="00C53975">
      <w:pPr>
        <w:pStyle w:val="ListParagraph"/>
        <w:numPr>
          <w:ilvl w:val="2"/>
          <w:numId w:val="1"/>
        </w:numPr>
        <w:tabs>
          <w:tab w:val="left" w:pos="1673"/>
        </w:tabs>
        <w:spacing w:before="3" w:line="256" w:lineRule="auto"/>
        <w:ind w:left="1672" w:right="854"/>
        <w:rPr>
          <w:rFonts w:ascii="Symbol" w:hAnsi="Symbol"/>
        </w:rPr>
      </w:pPr>
      <w:r>
        <w:t xml:space="preserve">Each staff member participating is to be provided with seven self-test kits to take home. </w:t>
      </w:r>
    </w:p>
    <w:p w:rsidR="004C66D5" w:rsidRDefault="00C53975">
      <w:pPr>
        <w:pStyle w:val="ListParagraph"/>
        <w:numPr>
          <w:ilvl w:val="2"/>
          <w:numId w:val="1"/>
        </w:numPr>
        <w:tabs>
          <w:tab w:val="left" w:pos="1673"/>
        </w:tabs>
        <w:spacing w:before="3" w:line="256" w:lineRule="auto"/>
        <w:ind w:left="1672" w:right="854"/>
        <w:rPr>
          <w:rFonts w:ascii="Symbol" w:hAnsi="Symbol"/>
        </w:rPr>
      </w:pPr>
      <w:r>
        <w:t>Senior phase pupils may also be provided with packs of three self-test kits</w:t>
      </w:r>
      <w:r w:rsidR="00821A52">
        <w:t>.</w:t>
      </w:r>
    </w:p>
    <w:p w:rsidR="004C66D5" w:rsidRDefault="00C53975">
      <w:pPr>
        <w:pStyle w:val="ListParagraph"/>
        <w:numPr>
          <w:ilvl w:val="2"/>
          <w:numId w:val="1"/>
        </w:numPr>
        <w:tabs>
          <w:tab w:val="left" w:pos="1673"/>
        </w:tabs>
        <w:spacing w:before="3" w:line="256" w:lineRule="auto"/>
        <w:ind w:left="1672" w:right="852"/>
        <w:rPr>
          <w:rFonts w:ascii="Symbol" w:hAnsi="Symbol"/>
        </w:rPr>
      </w:pPr>
      <w:r>
        <w:t>It is advisable that staff and pupils are given allocated time slots for test-kit pick up to maintain physical distancing and to avoid queues and</w:t>
      </w:r>
      <w:r>
        <w:rPr>
          <w:spacing w:val="-16"/>
        </w:rPr>
        <w:t xml:space="preserve"> </w:t>
      </w:r>
      <w:r>
        <w:t>crowding.</w:t>
      </w:r>
    </w:p>
    <w:p w:rsidR="004C66D5" w:rsidRDefault="00C53975">
      <w:pPr>
        <w:pStyle w:val="ListParagraph"/>
        <w:numPr>
          <w:ilvl w:val="2"/>
          <w:numId w:val="1"/>
        </w:numPr>
        <w:tabs>
          <w:tab w:val="left" w:pos="1673"/>
        </w:tabs>
        <w:spacing w:before="3" w:line="256" w:lineRule="auto"/>
        <w:ind w:left="1672" w:right="852"/>
        <w:rPr>
          <w:rFonts w:ascii="Symbol" w:hAnsi="Symbol"/>
        </w:rPr>
      </w:pPr>
      <w:r>
        <w:t>Staff/Pupils should be recommended to do bi-weekly testing on a fixed schedule e.g. every Monday morning or first day of school week if Monday is a</w:t>
      </w:r>
      <w:r>
        <w:rPr>
          <w:spacing w:val="-1"/>
        </w:rPr>
        <w:t xml:space="preserve"> </w:t>
      </w:r>
      <w:r>
        <w:t>holiday.</w:t>
      </w:r>
    </w:p>
    <w:p w:rsidR="004C66D5" w:rsidRPr="008410A0" w:rsidRDefault="00C53975">
      <w:pPr>
        <w:pStyle w:val="ListParagraph"/>
        <w:numPr>
          <w:ilvl w:val="2"/>
          <w:numId w:val="1"/>
        </w:numPr>
        <w:tabs>
          <w:tab w:val="left" w:pos="1673"/>
        </w:tabs>
        <w:spacing w:before="3" w:line="256" w:lineRule="auto"/>
        <w:ind w:left="1672" w:right="856"/>
        <w:rPr>
          <w:rFonts w:ascii="Symbol" w:hAnsi="Symbol"/>
        </w:rPr>
      </w:pPr>
      <w:r w:rsidRPr="008410A0">
        <w:t>Deliveries:</w:t>
      </w:r>
      <w:r w:rsidRPr="008410A0">
        <w:rPr>
          <w:spacing w:val="-11"/>
        </w:rPr>
        <w:t xml:space="preserve"> </w:t>
      </w:r>
      <w:r w:rsidRPr="008410A0">
        <w:t>NHS</w:t>
      </w:r>
      <w:r w:rsidRPr="008410A0">
        <w:rPr>
          <w:spacing w:val="-15"/>
        </w:rPr>
        <w:t xml:space="preserve"> </w:t>
      </w:r>
      <w:r w:rsidRPr="008410A0">
        <w:t>T&amp;T/DHSC</w:t>
      </w:r>
      <w:r w:rsidRPr="008410A0">
        <w:rPr>
          <w:spacing w:val="-12"/>
        </w:rPr>
        <w:t xml:space="preserve"> </w:t>
      </w:r>
      <w:r w:rsidRPr="008410A0">
        <w:t>will</w:t>
      </w:r>
      <w:r w:rsidRPr="008410A0">
        <w:rPr>
          <w:spacing w:val="-13"/>
        </w:rPr>
        <w:t xml:space="preserve"> </w:t>
      </w:r>
      <w:r w:rsidRPr="008410A0">
        <w:t>deliver</w:t>
      </w:r>
      <w:r w:rsidRPr="008410A0">
        <w:rPr>
          <w:spacing w:val="-10"/>
        </w:rPr>
        <w:t xml:space="preserve"> </w:t>
      </w:r>
      <w:r w:rsidRPr="008410A0">
        <w:t>an</w:t>
      </w:r>
      <w:r w:rsidRPr="008410A0">
        <w:rPr>
          <w:spacing w:val="-13"/>
        </w:rPr>
        <w:t xml:space="preserve"> </w:t>
      </w:r>
      <w:r w:rsidRPr="008410A0">
        <w:t>initial</w:t>
      </w:r>
      <w:r w:rsidRPr="008410A0">
        <w:rPr>
          <w:spacing w:val="-12"/>
        </w:rPr>
        <w:t xml:space="preserve"> </w:t>
      </w:r>
      <w:r w:rsidRPr="008410A0">
        <w:t>set</w:t>
      </w:r>
      <w:r w:rsidRPr="008410A0">
        <w:rPr>
          <w:spacing w:val="-14"/>
        </w:rPr>
        <w:t xml:space="preserve"> </w:t>
      </w:r>
      <w:r w:rsidRPr="008410A0">
        <w:t>of</w:t>
      </w:r>
      <w:r w:rsidRPr="008410A0">
        <w:rPr>
          <w:spacing w:val="-10"/>
        </w:rPr>
        <w:t xml:space="preserve"> </w:t>
      </w:r>
      <w:r w:rsidRPr="008410A0">
        <w:t>stock</w:t>
      </w:r>
      <w:r w:rsidRPr="008410A0">
        <w:rPr>
          <w:spacing w:val="-12"/>
        </w:rPr>
        <w:t xml:space="preserve"> </w:t>
      </w:r>
      <w:r w:rsidRPr="008410A0">
        <w:t>to</w:t>
      </w:r>
      <w:r w:rsidRPr="008410A0">
        <w:rPr>
          <w:spacing w:val="-11"/>
        </w:rPr>
        <w:t xml:space="preserve"> </w:t>
      </w:r>
      <w:r w:rsidRPr="008410A0">
        <w:t>all</w:t>
      </w:r>
      <w:r w:rsidRPr="008410A0">
        <w:rPr>
          <w:spacing w:val="-15"/>
        </w:rPr>
        <w:t xml:space="preserve"> </w:t>
      </w:r>
      <w:r w:rsidRPr="008410A0">
        <w:t>schools</w:t>
      </w:r>
      <w:r w:rsidRPr="008410A0">
        <w:rPr>
          <w:spacing w:val="-13"/>
        </w:rPr>
        <w:t xml:space="preserve"> </w:t>
      </w:r>
      <w:r w:rsidRPr="008410A0">
        <w:t>and ELC providers to cover the first month of</w:t>
      </w:r>
      <w:r w:rsidRPr="008410A0">
        <w:rPr>
          <w:spacing w:val="-9"/>
        </w:rPr>
        <w:t xml:space="preserve"> </w:t>
      </w:r>
      <w:r w:rsidRPr="008410A0">
        <w:t>testing:</w:t>
      </w:r>
    </w:p>
    <w:p w:rsidR="004C66D5" w:rsidRDefault="00C53975">
      <w:pPr>
        <w:pStyle w:val="BodyText"/>
        <w:spacing w:before="3"/>
        <w:ind w:left="2392" w:right="857" w:hanging="360"/>
        <w:jc w:val="both"/>
      </w:pPr>
      <w:r>
        <w:rPr>
          <w:rFonts w:ascii="Courier New"/>
        </w:rPr>
        <w:t xml:space="preserve">o </w:t>
      </w:r>
      <w:r>
        <w:t>A digital solution is being developed which will allow schools and ELC providers to re order test kits when required.</w:t>
      </w:r>
    </w:p>
    <w:p w:rsidR="004C66D5" w:rsidRDefault="004C66D5">
      <w:pPr>
        <w:pStyle w:val="BodyText"/>
        <w:rPr>
          <w:sz w:val="24"/>
        </w:rPr>
      </w:pPr>
    </w:p>
    <w:p w:rsidR="004C66D5" w:rsidRDefault="004C66D5">
      <w:pPr>
        <w:pStyle w:val="BodyText"/>
        <w:spacing w:before="1"/>
        <w:rPr>
          <w:sz w:val="25"/>
        </w:rPr>
      </w:pPr>
    </w:p>
    <w:p w:rsidR="004C66D5" w:rsidRDefault="00C53975">
      <w:pPr>
        <w:pStyle w:val="Heading1"/>
        <w:numPr>
          <w:ilvl w:val="0"/>
          <w:numId w:val="1"/>
        </w:numPr>
        <w:tabs>
          <w:tab w:val="left" w:pos="952"/>
          <w:tab w:val="left" w:pos="953"/>
        </w:tabs>
        <w:ind w:hanging="853"/>
      </w:pPr>
      <w:bookmarkStart w:id="9" w:name="_bookmark7"/>
      <w:bookmarkEnd w:id="9"/>
      <w:r>
        <w:t>Carrying Out</w:t>
      </w:r>
      <w:r>
        <w:rPr>
          <w:spacing w:val="-2"/>
        </w:rPr>
        <w:t xml:space="preserve"> </w:t>
      </w:r>
      <w:r>
        <w:t>Testing</w:t>
      </w:r>
    </w:p>
    <w:p w:rsidR="004C66D5" w:rsidRDefault="004C66D5">
      <w:pPr>
        <w:pStyle w:val="BodyText"/>
        <w:spacing w:before="7"/>
        <w:rPr>
          <w:b/>
          <w:sz w:val="25"/>
        </w:rPr>
      </w:pPr>
    </w:p>
    <w:p w:rsidR="004C66D5" w:rsidRDefault="00C53975">
      <w:pPr>
        <w:pStyle w:val="ListParagraph"/>
        <w:numPr>
          <w:ilvl w:val="1"/>
          <w:numId w:val="1"/>
        </w:numPr>
        <w:tabs>
          <w:tab w:val="left" w:pos="953"/>
        </w:tabs>
        <w:spacing w:before="1"/>
        <w:ind w:right="853"/>
        <w:jc w:val="both"/>
      </w:pPr>
      <w:r>
        <w:t>Staff and senior phase pupils will take test kits home and, twice weekly, following clear instructions for use, perform the tests on themselves or with the support of a parent or</w:t>
      </w:r>
      <w:r>
        <w:rPr>
          <w:spacing w:val="-5"/>
        </w:rPr>
        <w:t xml:space="preserve"> </w:t>
      </w:r>
      <w:r>
        <w:t>guardian.</w:t>
      </w:r>
    </w:p>
    <w:p w:rsidR="004C66D5" w:rsidRDefault="004C66D5">
      <w:pPr>
        <w:pStyle w:val="BodyText"/>
        <w:spacing w:before="9"/>
        <w:rPr>
          <w:sz w:val="21"/>
        </w:rPr>
      </w:pPr>
    </w:p>
    <w:p w:rsidR="004C66D5" w:rsidRDefault="00C53975">
      <w:pPr>
        <w:pStyle w:val="ListParagraph"/>
        <w:numPr>
          <w:ilvl w:val="1"/>
          <w:numId w:val="1"/>
        </w:numPr>
        <w:tabs>
          <w:tab w:val="left" w:pos="953"/>
        </w:tabs>
        <w:spacing w:before="1"/>
        <w:ind w:right="862"/>
        <w:jc w:val="both"/>
      </w:pPr>
      <w:r>
        <w:t>Further guidance on carrying out the test can be found in the materials available on the Objective Connect</w:t>
      </w:r>
      <w:r>
        <w:rPr>
          <w:spacing w:val="-4"/>
        </w:rPr>
        <w:t xml:space="preserve"> </w:t>
      </w:r>
      <w:r>
        <w:t>website.</w:t>
      </w:r>
    </w:p>
    <w:p w:rsidR="004C66D5" w:rsidRDefault="004C66D5">
      <w:pPr>
        <w:pStyle w:val="BodyText"/>
        <w:spacing w:before="8"/>
        <w:rPr>
          <w:sz w:val="21"/>
        </w:rPr>
      </w:pPr>
    </w:p>
    <w:p w:rsidR="004C66D5" w:rsidRDefault="00C53975">
      <w:pPr>
        <w:pStyle w:val="Heading1"/>
        <w:numPr>
          <w:ilvl w:val="0"/>
          <w:numId w:val="1"/>
        </w:numPr>
        <w:tabs>
          <w:tab w:val="left" w:pos="952"/>
          <w:tab w:val="left" w:pos="953"/>
        </w:tabs>
        <w:spacing w:before="1"/>
        <w:ind w:hanging="853"/>
      </w:pPr>
      <w:bookmarkStart w:id="10" w:name="_bookmark8"/>
      <w:bookmarkEnd w:id="10"/>
      <w:r>
        <w:t>Reporting and Recording</w:t>
      </w:r>
      <w:r>
        <w:rPr>
          <w:spacing w:val="-1"/>
        </w:rPr>
        <w:t xml:space="preserve"> </w:t>
      </w:r>
      <w:r>
        <w:t>Results</w:t>
      </w:r>
    </w:p>
    <w:p w:rsidR="004C66D5" w:rsidRDefault="004C66D5">
      <w:pPr>
        <w:pStyle w:val="BodyText"/>
        <w:spacing w:before="7"/>
        <w:rPr>
          <w:b/>
          <w:sz w:val="25"/>
        </w:rPr>
      </w:pPr>
    </w:p>
    <w:p w:rsidR="004C66D5" w:rsidRDefault="00C53975">
      <w:pPr>
        <w:pStyle w:val="ListParagraph"/>
        <w:numPr>
          <w:ilvl w:val="1"/>
          <w:numId w:val="1"/>
        </w:numPr>
        <w:tabs>
          <w:tab w:val="left" w:pos="953"/>
        </w:tabs>
        <w:spacing w:line="259" w:lineRule="auto"/>
        <w:ind w:right="852"/>
        <w:jc w:val="both"/>
      </w:pPr>
      <w:r>
        <w:t>Staff</w:t>
      </w:r>
      <w:r>
        <w:rPr>
          <w:spacing w:val="-8"/>
        </w:rPr>
        <w:t xml:space="preserve"> </w:t>
      </w:r>
      <w:r>
        <w:t>and</w:t>
      </w:r>
      <w:r>
        <w:rPr>
          <w:spacing w:val="-9"/>
        </w:rPr>
        <w:t xml:space="preserve"> </w:t>
      </w:r>
      <w:r>
        <w:t>pupils</w:t>
      </w:r>
      <w:r>
        <w:rPr>
          <w:spacing w:val="-8"/>
        </w:rPr>
        <w:t xml:space="preserve"> </w:t>
      </w:r>
      <w:r>
        <w:t>will</w:t>
      </w:r>
      <w:r>
        <w:rPr>
          <w:spacing w:val="-10"/>
        </w:rPr>
        <w:t xml:space="preserve"> </w:t>
      </w:r>
      <w:r>
        <w:t>register</w:t>
      </w:r>
      <w:r>
        <w:rPr>
          <w:spacing w:val="-6"/>
        </w:rPr>
        <w:t xml:space="preserve"> </w:t>
      </w:r>
      <w:r>
        <w:t>either</w:t>
      </w:r>
      <w:r>
        <w:rPr>
          <w:spacing w:val="-8"/>
        </w:rPr>
        <w:t xml:space="preserve"> </w:t>
      </w:r>
      <w:r>
        <w:t>positive</w:t>
      </w:r>
      <w:r>
        <w:rPr>
          <w:spacing w:val="-9"/>
        </w:rPr>
        <w:t xml:space="preserve"> </w:t>
      </w:r>
      <w:r>
        <w:t>or</w:t>
      </w:r>
      <w:r>
        <w:rPr>
          <w:spacing w:val="-8"/>
        </w:rPr>
        <w:t xml:space="preserve"> </w:t>
      </w:r>
      <w:r>
        <w:t>negative</w:t>
      </w:r>
      <w:r>
        <w:rPr>
          <w:spacing w:val="-9"/>
        </w:rPr>
        <w:t xml:space="preserve"> </w:t>
      </w:r>
      <w:r>
        <w:t>results</w:t>
      </w:r>
      <w:r>
        <w:rPr>
          <w:spacing w:val="-8"/>
        </w:rPr>
        <w:t xml:space="preserve"> </w:t>
      </w:r>
      <w:r>
        <w:t>on</w:t>
      </w:r>
      <w:r>
        <w:rPr>
          <w:spacing w:val="-9"/>
        </w:rPr>
        <w:t xml:space="preserve"> </w:t>
      </w:r>
      <w:r>
        <w:t>a</w:t>
      </w:r>
      <w:r>
        <w:rPr>
          <w:color w:val="71CDF4"/>
          <w:spacing w:val="-7"/>
        </w:rPr>
        <w:t xml:space="preserve"> </w:t>
      </w:r>
      <w:hyperlink r:id="rId22">
        <w:r>
          <w:rPr>
            <w:color w:val="71CDF4"/>
            <w:u w:val="single" w:color="71CDF4"/>
          </w:rPr>
          <w:t>web-based</w:t>
        </w:r>
        <w:r>
          <w:rPr>
            <w:color w:val="71CDF4"/>
            <w:spacing w:val="-9"/>
            <w:u w:val="single" w:color="71CDF4"/>
          </w:rPr>
          <w:t xml:space="preserve"> </w:t>
        </w:r>
        <w:r>
          <w:rPr>
            <w:color w:val="71CDF4"/>
            <w:u w:val="single" w:color="71CDF4"/>
          </w:rPr>
          <w:t>portal</w:t>
        </w:r>
      </w:hyperlink>
      <w:r>
        <w:t>, with the results shared with NHS Test and Protect. The processes that should be followed by individuals depending on a positive or negative result are clearly explained in the supporting materials</w:t>
      </w:r>
      <w:r w:rsidR="00152724">
        <w:t xml:space="preserve"> within your test kit</w:t>
      </w:r>
      <w:r>
        <w:t>. Please note that staff and pupils will need to select ‘I cannot find my school or college’ option and enter the name of the school, the local authority and the postcode for the</w:t>
      </w:r>
      <w:r>
        <w:rPr>
          <w:spacing w:val="-12"/>
        </w:rPr>
        <w:t xml:space="preserve"> </w:t>
      </w:r>
      <w:r>
        <w:t>school.</w:t>
      </w:r>
    </w:p>
    <w:p w:rsidR="004C66D5" w:rsidRDefault="004C66D5">
      <w:pPr>
        <w:pStyle w:val="BodyText"/>
        <w:spacing w:before="9"/>
        <w:rPr>
          <w:sz w:val="23"/>
        </w:rPr>
      </w:pPr>
    </w:p>
    <w:p w:rsidR="004C66D5" w:rsidRDefault="00C53975">
      <w:pPr>
        <w:pStyle w:val="ListParagraph"/>
        <w:numPr>
          <w:ilvl w:val="1"/>
          <w:numId w:val="1"/>
        </w:numPr>
        <w:tabs>
          <w:tab w:val="left" w:pos="953"/>
        </w:tabs>
        <w:spacing w:line="259" w:lineRule="auto"/>
        <w:ind w:right="853"/>
        <w:jc w:val="both"/>
      </w:pPr>
      <w:r>
        <w:t>If a member of staff or pupil tests positive using a Lateral Flow Device they must isolate immediately and arrange a confirmatory PCR test in line with the guidance provided alongside the test. If the confirmatory PCR test returns a negative result a risk assessment will be carried out and further advice provided by the NHS Test and Protect</w:t>
      </w:r>
      <w:r>
        <w:rPr>
          <w:spacing w:val="-2"/>
        </w:rPr>
        <w:t xml:space="preserve"> </w:t>
      </w:r>
      <w:r>
        <w:t>team.</w:t>
      </w:r>
    </w:p>
    <w:p w:rsidR="004C66D5" w:rsidRDefault="004C66D5">
      <w:pPr>
        <w:pStyle w:val="BodyText"/>
        <w:spacing w:before="6"/>
        <w:rPr>
          <w:sz w:val="23"/>
        </w:rPr>
      </w:pPr>
    </w:p>
    <w:p w:rsidR="004C66D5" w:rsidRDefault="00C53975">
      <w:pPr>
        <w:pStyle w:val="ListParagraph"/>
        <w:numPr>
          <w:ilvl w:val="1"/>
          <w:numId w:val="1"/>
        </w:numPr>
        <w:tabs>
          <w:tab w:val="left" w:pos="952"/>
          <w:tab w:val="left" w:pos="953"/>
        </w:tabs>
        <w:spacing w:before="1"/>
        <w:ind w:hanging="853"/>
      </w:pPr>
      <w:r>
        <w:t>Instructions on booking a confirmatory PCR test are provided alongside testing</w:t>
      </w:r>
      <w:r>
        <w:rPr>
          <w:spacing w:val="-14"/>
        </w:rPr>
        <w:t xml:space="preserve"> </w:t>
      </w:r>
      <w:r>
        <w:t>kits.</w:t>
      </w:r>
    </w:p>
    <w:p w:rsidR="004C66D5" w:rsidRDefault="004C66D5">
      <w:pPr>
        <w:pStyle w:val="BodyText"/>
        <w:spacing w:before="4"/>
        <w:rPr>
          <w:sz w:val="25"/>
        </w:rPr>
      </w:pPr>
    </w:p>
    <w:p w:rsidR="004C66D5" w:rsidRDefault="00C53975">
      <w:pPr>
        <w:pStyle w:val="Heading1"/>
        <w:numPr>
          <w:ilvl w:val="0"/>
          <w:numId w:val="1"/>
        </w:numPr>
        <w:tabs>
          <w:tab w:val="left" w:pos="952"/>
          <w:tab w:val="left" w:pos="953"/>
        </w:tabs>
        <w:ind w:hanging="853"/>
      </w:pPr>
      <w:bookmarkStart w:id="11" w:name="_bookmark9"/>
      <w:bookmarkEnd w:id="11"/>
      <w:r>
        <w:t>Training</w:t>
      </w:r>
    </w:p>
    <w:p w:rsidR="004C66D5" w:rsidRDefault="004C66D5">
      <w:pPr>
        <w:pStyle w:val="BodyText"/>
        <w:spacing w:before="7"/>
        <w:rPr>
          <w:b/>
          <w:sz w:val="23"/>
        </w:rPr>
      </w:pPr>
    </w:p>
    <w:p w:rsidR="004C66D5" w:rsidRDefault="00C53975">
      <w:pPr>
        <w:pStyle w:val="ListParagraph"/>
        <w:numPr>
          <w:ilvl w:val="1"/>
          <w:numId w:val="1"/>
        </w:numPr>
        <w:tabs>
          <w:tab w:val="left" w:pos="953"/>
        </w:tabs>
        <w:spacing w:line="259" w:lineRule="auto"/>
        <w:ind w:right="856"/>
        <w:jc w:val="both"/>
      </w:pPr>
      <w:r>
        <w:t>A</w:t>
      </w:r>
      <w:r>
        <w:rPr>
          <w:spacing w:val="-4"/>
        </w:rPr>
        <w:t xml:space="preserve"> </w:t>
      </w:r>
      <w:r>
        <w:t>series</w:t>
      </w:r>
      <w:r>
        <w:rPr>
          <w:spacing w:val="-5"/>
        </w:rPr>
        <w:t xml:space="preserve"> </w:t>
      </w:r>
      <w:r>
        <w:t>of</w:t>
      </w:r>
      <w:r>
        <w:rPr>
          <w:spacing w:val="-2"/>
        </w:rPr>
        <w:t xml:space="preserve"> </w:t>
      </w:r>
      <w:r>
        <w:t>webinars</w:t>
      </w:r>
      <w:r>
        <w:rPr>
          <w:spacing w:val="-3"/>
        </w:rPr>
        <w:t xml:space="preserve"> </w:t>
      </w:r>
      <w:r>
        <w:t>will</w:t>
      </w:r>
      <w:r>
        <w:rPr>
          <w:spacing w:val="-4"/>
        </w:rPr>
        <w:t xml:space="preserve"> </w:t>
      </w:r>
      <w:r>
        <w:t>be</w:t>
      </w:r>
      <w:r>
        <w:rPr>
          <w:spacing w:val="-3"/>
        </w:rPr>
        <w:t xml:space="preserve"> </w:t>
      </w:r>
      <w:r>
        <w:t>hosted</w:t>
      </w:r>
      <w:r>
        <w:rPr>
          <w:spacing w:val="-4"/>
        </w:rPr>
        <w:t xml:space="preserve"> </w:t>
      </w:r>
      <w:r>
        <w:t>by</w:t>
      </w:r>
      <w:r>
        <w:rPr>
          <w:spacing w:val="-8"/>
        </w:rPr>
        <w:t xml:space="preserve"> </w:t>
      </w:r>
      <w:r>
        <w:t>the</w:t>
      </w:r>
      <w:r>
        <w:rPr>
          <w:spacing w:val="-6"/>
        </w:rPr>
        <w:t xml:space="preserve"> </w:t>
      </w:r>
      <w:r>
        <w:t>Scottish</w:t>
      </w:r>
      <w:r>
        <w:rPr>
          <w:spacing w:val="-5"/>
        </w:rPr>
        <w:t xml:space="preserve"> </w:t>
      </w:r>
      <w:r>
        <w:t>Government</w:t>
      </w:r>
      <w:r>
        <w:rPr>
          <w:spacing w:val="-6"/>
        </w:rPr>
        <w:t xml:space="preserve"> </w:t>
      </w:r>
      <w:r>
        <w:t>to</w:t>
      </w:r>
      <w:r>
        <w:rPr>
          <w:spacing w:val="-5"/>
        </w:rPr>
        <w:t xml:space="preserve"> </w:t>
      </w:r>
      <w:r>
        <w:t>support</w:t>
      </w:r>
      <w:r>
        <w:rPr>
          <w:spacing w:val="-4"/>
        </w:rPr>
        <w:t xml:space="preserve"> </w:t>
      </w:r>
      <w:r>
        <w:t>the</w:t>
      </w:r>
      <w:r>
        <w:rPr>
          <w:spacing w:val="-8"/>
        </w:rPr>
        <w:t xml:space="preserve"> </w:t>
      </w:r>
      <w:r>
        <w:t>rollout of testing in schools during week beginning 8</w:t>
      </w:r>
      <w:r>
        <w:rPr>
          <w:vertAlign w:val="superscript"/>
        </w:rPr>
        <w:t>th</w:t>
      </w:r>
      <w:r>
        <w:t xml:space="preserve"> February 2021. Further details will follow.</w:t>
      </w:r>
    </w:p>
    <w:p w:rsidR="004C66D5" w:rsidRDefault="004C66D5">
      <w:pPr>
        <w:pStyle w:val="BodyText"/>
        <w:spacing w:before="8"/>
        <w:rPr>
          <w:sz w:val="23"/>
        </w:rPr>
      </w:pPr>
    </w:p>
    <w:p w:rsidR="004C66D5" w:rsidRDefault="00C53975" w:rsidP="00C53975">
      <w:pPr>
        <w:pStyle w:val="ListParagraph"/>
        <w:numPr>
          <w:ilvl w:val="1"/>
          <w:numId w:val="1"/>
        </w:numPr>
        <w:tabs>
          <w:tab w:val="left" w:pos="953"/>
        </w:tabs>
        <w:spacing w:line="259" w:lineRule="auto"/>
        <w:ind w:right="859"/>
        <w:jc w:val="both"/>
      </w:pPr>
      <w:r w:rsidRPr="00AB0F8E">
        <w:t>Access to videos demonstrating how to undertake the test will be provided by NHS</w:t>
      </w:r>
      <w:r w:rsidR="00BD361E" w:rsidRPr="00AB0F8E">
        <w:t xml:space="preserve"> </w:t>
      </w:r>
      <w:r w:rsidRPr="00AB0F8E">
        <w:t>Greater Glasgow and Clyde in due course.</w:t>
      </w:r>
    </w:p>
    <w:p w:rsidR="00152724" w:rsidRPr="00AB0F8E" w:rsidRDefault="00152724" w:rsidP="00152724">
      <w:pPr>
        <w:tabs>
          <w:tab w:val="left" w:pos="953"/>
        </w:tabs>
        <w:spacing w:line="259" w:lineRule="auto"/>
        <w:ind w:right="859"/>
        <w:sectPr w:rsidR="00152724" w:rsidRPr="00AB0F8E">
          <w:pgSz w:w="11910" w:h="16840"/>
          <w:pgMar w:top="740" w:right="580" w:bottom="1160" w:left="1340" w:header="549" w:footer="961" w:gutter="0"/>
          <w:cols w:space="720"/>
        </w:sectPr>
      </w:pPr>
    </w:p>
    <w:p w:rsidR="004C66D5" w:rsidRPr="00420BB3" w:rsidRDefault="004C66D5">
      <w:pPr>
        <w:pStyle w:val="BodyText"/>
        <w:rPr>
          <w:sz w:val="20"/>
        </w:rPr>
      </w:pPr>
    </w:p>
    <w:p w:rsidR="004C66D5" w:rsidRDefault="00C53975">
      <w:pPr>
        <w:pStyle w:val="Heading1"/>
        <w:spacing w:before="231"/>
        <w:ind w:left="106" w:firstLine="0"/>
      </w:pPr>
      <w:r w:rsidRPr="00420BB3">
        <w:rPr>
          <w:noProof/>
        </w:rPr>
        <w:drawing>
          <wp:anchor distT="0" distB="0" distL="0" distR="0" simplePos="0" relativeHeight="15729152" behindDoc="0" locked="0" layoutInCell="1" allowOverlap="1">
            <wp:simplePos x="0" y="0"/>
            <wp:positionH relativeFrom="page">
              <wp:posOffset>9213850</wp:posOffset>
            </wp:positionH>
            <wp:positionV relativeFrom="paragraph">
              <wp:posOffset>-3481</wp:posOffset>
            </wp:positionV>
            <wp:extent cx="1111250" cy="41782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3" cstate="print"/>
                    <a:stretch>
                      <a:fillRect/>
                    </a:stretch>
                  </pic:blipFill>
                  <pic:spPr>
                    <a:xfrm>
                      <a:off x="0" y="0"/>
                      <a:ext cx="1111250" cy="417829"/>
                    </a:xfrm>
                    <a:prstGeom prst="rect">
                      <a:avLst/>
                    </a:prstGeom>
                  </pic:spPr>
                </pic:pic>
              </a:graphicData>
            </a:graphic>
          </wp:anchor>
        </w:drawing>
      </w:r>
      <w:bookmarkStart w:id="12" w:name="_bookmark10"/>
      <w:bookmarkEnd w:id="12"/>
      <w:r w:rsidRPr="00420BB3">
        <w:t>Appendix A – Delivery Schedule</w:t>
      </w:r>
    </w:p>
    <w:p w:rsidR="00906E32" w:rsidRPr="00906E32" w:rsidRDefault="005D3F68">
      <w:pPr>
        <w:pStyle w:val="Heading1"/>
        <w:spacing w:before="231"/>
        <w:ind w:left="106" w:firstLine="0"/>
        <w:rPr>
          <w:color w:val="FF0000"/>
        </w:rPr>
      </w:pPr>
      <w:r>
        <w:rPr>
          <w:color w:val="FF0000"/>
        </w:rPr>
        <w:t xml:space="preserve">This is being coordinated by the PALs team to ensure </w:t>
      </w:r>
      <w:r w:rsidR="00AB0F8E">
        <w:rPr>
          <w:color w:val="FF0000"/>
        </w:rPr>
        <w:t xml:space="preserve">adequate </w:t>
      </w:r>
      <w:r>
        <w:rPr>
          <w:color w:val="FF0000"/>
        </w:rPr>
        <w:t xml:space="preserve">janitorial </w:t>
      </w:r>
      <w:r w:rsidR="00AB0F8E">
        <w:rPr>
          <w:color w:val="FF0000"/>
        </w:rPr>
        <w:t xml:space="preserve">provision </w:t>
      </w:r>
      <w:r>
        <w:rPr>
          <w:color w:val="FF0000"/>
        </w:rPr>
        <w:t>for deliveries.</w:t>
      </w:r>
    </w:p>
    <w:p w:rsidR="004C66D5" w:rsidRDefault="004C66D5">
      <w:pPr>
        <w:pStyle w:val="BodyText"/>
        <w:spacing w:before="7"/>
        <w:rPr>
          <w:b/>
          <w:sz w:val="2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814"/>
        <w:gridCol w:w="2148"/>
        <w:gridCol w:w="1921"/>
        <w:gridCol w:w="1047"/>
        <w:gridCol w:w="1193"/>
        <w:gridCol w:w="1220"/>
        <w:gridCol w:w="948"/>
        <w:gridCol w:w="1190"/>
        <w:gridCol w:w="794"/>
        <w:gridCol w:w="1176"/>
        <w:gridCol w:w="794"/>
        <w:gridCol w:w="912"/>
        <w:gridCol w:w="929"/>
      </w:tblGrid>
      <w:tr w:rsidR="004C66D5">
        <w:trPr>
          <w:trHeight w:val="1365"/>
        </w:trPr>
        <w:tc>
          <w:tcPr>
            <w:tcW w:w="610" w:type="dxa"/>
            <w:shd w:val="clear" w:color="auto" w:fill="BEBEBE"/>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4C66D5">
            <w:pPr>
              <w:pStyle w:val="TableParagraph"/>
              <w:spacing w:before="9"/>
              <w:rPr>
                <w:rFonts w:ascii="Arial"/>
                <w:sz w:val="18"/>
              </w:rPr>
            </w:pPr>
          </w:p>
          <w:p w:rsidR="004C66D5" w:rsidRDefault="00C53975">
            <w:pPr>
              <w:pStyle w:val="TableParagraph"/>
              <w:spacing w:before="0"/>
              <w:ind w:left="100" w:right="88"/>
              <w:jc w:val="center"/>
              <w:rPr>
                <w:b/>
                <w:sz w:val="16"/>
              </w:rPr>
            </w:pPr>
            <w:r>
              <w:rPr>
                <w:b/>
                <w:sz w:val="16"/>
              </w:rPr>
              <w:t>Serial</w:t>
            </w:r>
          </w:p>
        </w:tc>
        <w:tc>
          <w:tcPr>
            <w:tcW w:w="814" w:type="dxa"/>
            <w:shd w:val="clear" w:color="auto" w:fill="BEBEBE"/>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4C66D5">
            <w:pPr>
              <w:pStyle w:val="TableParagraph"/>
              <w:spacing w:before="9"/>
              <w:rPr>
                <w:rFonts w:ascii="Arial"/>
                <w:sz w:val="18"/>
              </w:rPr>
            </w:pPr>
          </w:p>
          <w:p w:rsidR="004C66D5" w:rsidRDefault="00C53975">
            <w:pPr>
              <w:pStyle w:val="TableParagraph"/>
              <w:spacing w:before="0"/>
              <w:ind w:left="103" w:right="92"/>
              <w:jc w:val="center"/>
              <w:rPr>
                <w:b/>
                <w:sz w:val="16"/>
              </w:rPr>
            </w:pPr>
            <w:r>
              <w:rPr>
                <w:b/>
                <w:sz w:val="16"/>
              </w:rPr>
              <w:t>URN</w:t>
            </w:r>
          </w:p>
        </w:tc>
        <w:tc>
          <w:tcPr>
            <w:tcW w:w="2148" w:type="dxa"/>
            <w:shd w:val="clear" w:color="auto" w:fill="BEBEBE"/>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4C66D5">
            <w:pPr>
              <w:pStyle w:val="TableParagraph"/>
              <w:spacing w:before="9"/>
              <w:rPr>
                <w:rFonts w:ascii="Arial"/>
                <w:sz w:val="18"/>
              </w:rPr>
            </w:pPr>
          </w:p>
          <w:p w:rsidR="004C66D5" w:rsidRDefault="00C53975">
            <w:pPr>
              <w:pStyle w:val="TableParagraph"/>
              <w:spacing w:before="0"/>
              <w:ind w:left="227" w:right="215"/>
              <w:jc w:val="center"/>
              <w:rPr>
                <w:b/>
                <w:sz w:val="16"/>
              </w:rPr>
            </w:pPr>
            <w:r>
              <w:rPr>
                <w:b/>
                <w:sz w:val="16"/>
              </w:rPr>
              <w:t>Establishment Name</w:t>
            </w:r>
          </w:p>
        </w:tc>
        <w:tc>
          <w:tcPr>
            <w:tcW w:w="1921" w:type="dxa"/>
            <w:shd w:val="clear" w:color="auto" w:fill="BEBEBE"/>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4C66D5">
            <w:pPr>
              <w:pStyle w:val="TableParagraph"/>
              <w:spacing w:before="9"/>
              <w:rPr>
                <w:rFonts w:ascii="Arial"/>
                <w:sz w:val="18"/>
              </w:rPr>
            </w:pPr>
          </w:p>
          <w:p w:rsidR="004C66D5" w:rsidRDefault="00C53975">
            <w:pPr>
              <w:pStyle w:val="TableParagraph"/>
              <w:spacing w:before="0"/>
              <w:ind w:left="124" w:right="114"/>
              <w:jc w:val="center"/>
              <w:rPr>
                <w:b/>
                <w:sz w:val="16"/>
              </w:rPr>
            </w:pPr>
            <w:r>
              <w:rPr>
                <w:b/>
                <w:sz w:val="16"/>
              </w:rPr>
              <w:t>Address Line 1</w:t>
            </w:r>
          </w:p>
        </w:tc>
        <w:tc>
          <w:tcPr>
            <w:tcW w:w="1047" w:type="dxa"/>
            <w:shd w:val="clear" w:color="auto" w:fill="BEBEBE"/>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C53975">
            <w:pPr>
              <w:pStyle w:val="TableParagraph"/>
              <w:spacing w:before="118"/>
              <w:ind w:left="327" w:right="228" w:hanging="72"/>
              <w:rPr>
                <w:b/>
                <w:sz w:val="16"/>
              </w:rPr>
            </w:pPr>
            <w:r>
              <w:rPr>
                <w:b/>
                <w:sz w:val="16"/>
              </w:rPr>
              <w:t>Address Line 2</w:t>
            </w:r>
          </w:p>
        </w:tc>
        <w:tc>
          <w:tcPr>
            <w:tcW w:w="1193" w:type="dxa"/>
            <w:shd w:val="clear" w:color="auto" w:fill="BEBEBE"/>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4C66D5">
            <w:pPr>
              <w:pStyle w:val="TableParagraph"/>
              <w:spacing w:before="9"/>
              <w:rPr>
                <w:rFonts w:ascii="Arial"/>
                <w:sz w:val="18"/>
              </w:rPr>
            </w:pPr>
          </w:p>
          <w:p w:rsidR="004C66D5" w:rsidRDefault="00C53975">
            <w:pPr>
              <w:pStyle w:val="TableParagraph"/>
              <w:spacing w:before="0"/>
              <w:ind w:left="128" w:right="125"/>
              <w:jc w:val="center"/>
              <w:rPr>
                <w:b/>
                <w:sz w:val="16"/>
              </w:rPr>
            </w:pPr>
            <w:r>
              <w:rPr>
                <w:b/>
                <w:sz w:val="16"/>
              </w:rPr>
              <w:t>City</w:t>
            </w:r>
          </w:p>
        </w:tc>
        <w:tc>
          <w:tcPr>
            <w:tcW w:w="1220" w:type="dxa"/>
            <w:shd w:val="clear" w:color="auto" w:fill="BEBEBE"/>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4C66D5">
            <w:pPr>
              <w:pStyle w:val="TableParagraph"/>
              <w:spacing w:before="9"/>
              <w:rPr>
                <w:rFonts w:ascii="Arial"/>
                <w:sz w:val="18"/>
              </w:rPr>
            </w:pPr>
          </w:p>
          <w:p w:rsidR="004C66D5" w:rsidRDefault="00C53975">
            <w:pPr>
              <w:pStyle w:val="TableParagraph"/>
              <w:spacing w:before="0"/>
              <w:ind w:left="111" w:right="102"/>
              <w:jc w:val="center"/>
              <w:rPr>
                <w:b/>
                <w:sz w:val="16"/>
              </w:rPr>
            </w:pPr>
            <w:r>
              <w:rPr>
                <w:b/>
                <w:sz w:val="16"/>
              </w:rPr>
              <w:t>County</w:t>
            </w:r>
          </w:p>
        </w:tc>
        <w:tc>
          <w:tcPr>
            <w:tcW w:w="948" w:type="dxa"/>
            <w:shd w:val="clear" w:color="auto" w:fill="BEBEBE"/>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4C66D5">
            <w:pPr>
              <w:pStyle w:val="TableParagraph"/>
              <w:spacing w:before="9"/>
              <w:rPr>
                <w:rFonts w:ascii="Arial"/>
                <w:sz w:val="18"/>
              </w:rPr>
            </w:pPr>
          </w:p>
          <w:p w:rsidR="004C66D5" w:rsidRDefault="00C53975">
            <w:pPr>
              <w:pStyle w:val="TableParagraph"/>
              <w:spacing w:before="0"/>
              <w:ind w:left="165"/>
              <w:rPr>
                <w:b/>
                <w:sz w:val="16"/>
              </w:rPr>
            </w:pPr>
            <w:r>
              <w:rPr>
                <w:b/>
                <w:sz w:val="16"/>
              </w:rPr>
              <w:t>Postcode</w:t>
            </w:r>
          </w:p>
        </w:tc>
        <w:tc>
          <w:tcPr>
            <w:tcW w:w="1190" w:type="dxa"/>
            <w:shd w:val="clear" w:color="auto" w:fill="BEBEBE"/>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C53975">
            <w:pPr>
              <w:pStyle w:val="TableParagraph"/>
              <w:spacing w:before="118"/>
              <w:ind w:left="432" w:right="216" w:hanging="192"/>
              <w:rPr>
                <w:b/>
                <w:sz w:val="16"/>
              </w:rPr>
            </w:pPr>
            <w:r>
              <w:rPr>
                <w:b/>
                <w:sz w:val="16"/>
              </w:rPr>
              <w:t>Telephone Num</w:t>
            </w:r>
          </w:p>
        </w:tc>
        <w:tc>
          <w:tcPr>
            <w:tcW w:w="794" w:type="dxa"/>
            <w:shd w:val="clear" w:color="auto" w:fill="00AF50"/>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C53975">
            <w:pPr>
              <w:pStyle w:val="TableParagraph"/>
              <w:spacing w:before="118"/>
              <w:ind w:left="144" w:right="98" w:hanging="27"/>
              <w:rPr>
                <w:b/>
                <w:sz w:val="16"/>
              </w:rPr>
            </w:pPr>
            <w:r>
              <w:rPr>
                <w:b/>
                <w:color w:val="FFFFFF"/>
                <w:sz w:val="16"/>
              </w:rPr>
              <w:t>Delivery Partner</w:t>
            </w:r>
          </w:p>
        </w:tc>
        <w:tc>
          <w:tcPr>
            <w:tcW w:w="1176" w:type="dxa"/>
            <w:shd w:val="clear" w:color="auto" w:fill="00AF50"/>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C53975">
            <w:pPr>
              <w:pStyle w:val="TableParagraph"/>
              <w:spacing w:before="118"/>
              <w:ind w:left="135" w:right="110" w:firstLine="146"/>
              <w:rPr>
                <w:b/>
                <w:sz w:val="16"/>
              </w:rPr>
            </w:pPr>
            <w:r>
              <w:rPr>
                <w:b/>
                <w:color w:val="FFFFFF"/>
                <w:sz w:val="16"/>
              </w:rPr>
              <w:t>Expected Delivery Date</w:t>
            </w:r>
          </w:p>
        </w:tc>
        <w:tc>
          <w:tcPr>
            <w:tcW w:w="794" w:type="dxa"/>
            <w:shd w:val="clear" w:color="auto" w:fill="00AF50"/>
          </w:tcPr>
          <w:p w:rsidR="004C66D5" w:rsidRDefault="004C66D5">
            <w:pPr>
              <w:pStyle w:val="TableParagraph"/>
              <w:spacing w:before="0"/>
              <w:rPr>
                <w:rFonts w:ascii="Arial"/>
                <w:sz w:val="16"/>
              </w:rPr>
            </w:pPr>
          </w:p>
          <w:p w:rsidR="004C66D5" w:rsidRDefault="004C66D5">
            <w:pPr>
              <w:pStyle w:val="TableParagraph"/>
              <w:spacing w:before="0"/>
              <w:rPr>
                <w:rFonts w:ascii="Arial"/>
                <w:sz w:val="16"/>
              </w:rPr>
            </w:pPr>
          </w:p>
          <w:p w:rsidR="004C66D5" w:rsidRDefault="00C53975">
            <w:pPr>
              <w:pStyle w:val="TableParagraph"/>
              <w:spacing w:before="118"/>
              <w:ind w:left="188" w:right="97" w:hanging="70"/>
              <w:rPr>
                <w:b/>
                <w:sz w:val="16"/>
              </w:rPr>
            </w:pPr>
            <w:r>
              <w:rPr>
                <w:b/>
                <w:color w:val="FFFFFF"/>
                <w:sz w:val="16"/>
              </w:rPr>
              <w:t>Delivery Status</w:t>
            </w:r>
          </w:p>
        </w:tc>
        <w:tc>
          <w:tcPr>
            <w:tcW w:w="912" w:type="dxa"/>
            <w:shd w:val="clear" w:color="auto" w:fill="7CFFB8"/>
          </w:tcPr>
          <w:p w:rsidR="004C66D5" w:rsidRDefault="00C53975">
            <w:pPr>
              <w:pStyle w:val="TableParagraph"/>
              <w:spacing w:before="0"/>
              <w:ind w:left="124" w:right="113" w:hanging="3"/>
              <w:jc w:val="center"/>
              <w:rPr>
                <w:b/>
                <w:sz w:val="16"/>
              </w:rPr>
            </w:pPr>
            <w:r>
              <w:rPr>
                <w:b/>
                <w:sz w:val="16"/>
              </w:rPr>
              <w:t>Innova Swab Collection Self-Test Kit</w:t>
            </w:r>
          </w:p>
          <w:p w:rsidR="004C66D5" w:rsidRDefault="00C53975">
            <w:pPr>
              <w:pStyle w:val="TableParagraph"/>
              <w:spacing w:before="0" w:line="195" w:lineRule="exact"/>
              <w:ind w:left="137" w:right="129"/>
              <w:jc w:val="center"/>
              <w:rPr>
                <w:b/>
                <w:sz w:val="16"/>
              </w:rPr>
            </w:pPr>
            <w:r>
              <w:rPr>
                <w:b/>
                <w:sz w:val="16"/>
              </w:rPr>
              <w:t>(packs of</w:t>
            </w:r>
          </w:p>
          <w:p w:rsidR="004C66D5" w:rsidRDefault="00C53975">
            <w:pPr>
              <w:pStyle w:val="TableParagraph"/>
              <w:spacing w:before="0" w:line="175" w:lineRule="exact"/>
              <w:ind w:left="135" w:right="129"/>
              <w:jc w:val="center"/>
              <w:rPr>
                <w:b/>
                <w:sz w:val="16"/>
              </w:rPr>
            </w:pPr>
            <w:r>
              <w:rPr>
                <w:b/>
                <w:sz w:val="16"/>
              </w:rPr>
              <w:t>7)</w:t>
            </w:r>
          </w:p>
        </w:tc>
        <w:tc>
          <w:tcPr>
            <w:tcW w:w="929" w:type="dxa"/>
            <w:shd w:val="clear" w:color="auto" w:fill="7CFFB8"/>
          </w:tcPr>
          <w:p w:rsidR="004C66D5" w:rsidRDefault="00C53975">
            <w:pPr>
              <w:pStyle w:val="TableParagraph"/>
              <w:spacing w:before="0"/>
              <w:ind w:left="131" w:right="123" w:firstLine="2"/>
              <w:jc w:val="center"/>
              <w:rPr>
                <w:b/>
                <w:sz w:val="16"/>
              </w:rPr>
            </w:pPr>
            <w:r>
              <w:rPr>
                <w:b/>
                <w:sz w:val="16"/>
              </w:rPr>
              <w:t>Innova Swab Collection Self-Test Kit</w:t>
            </w:r>
          </w:p>
          <w:p w:rsidR="004C66D5" w:rsidRDefault="00C53975">
            <w:pPr>
              <w:pStyle w:val="TableParagraph"/>
              <w:spacing w:before="0" w:line="195" w:lineRule="exact"/>
              <w:ind w:left="146" w:right="136"/>
              <w:jc w:val="center"/>
              <w:rPr>
                <w:b/>
                <w:sz w:val="16"/>
              </w:rPr>
            </w:pPr>
            <w:r>
              <w:rPr>
                <w:b/>
                <w:sz w:val="16"/>
              </w:rPr>
              <w:t>(packs of</w:t>
            </w:r>
          </w:p>
          <w:p w:rsidR="004C66D5" w:rsidRDefault="00C53975">
            <w:pPr>
              <w:pStyle w:val="TableParagraph"/>
              <w:spacing w:before="0" w:line="175" w:lineRule="exact"/>
              <w:ind w:left="144" w:right="136"/>
              <w:jc w:val="center"/>
              <w:rPr>
                <w:b/>
                <w:sz w:val="16"/>
              </w:rPr>
            </w:pPr>
            <w:r>
              <w:rPr>
                <w:b/>
                <w:sz w:val="16"/>
              </w:rPr>
              <w:t>3)</w:t>
            </w:r>
          </w:p>
        </w:tc>
      </w:tr>
      <w:tr w:rsidR="004C66D5">
        <w:trPr>
          <w:trHeight w:val="290"/>
        </w:trPr>
        <w:tc>
          <w:tcPr>
            <w:tcW w:w="610" w:type="dxa"/>
          </w:tcPr>
          <w:p w:rsidR="004C66D5" w:rsidRDefault="004C66D5" w:rsidP="00B82891">
            <w:pPr>
              <w:pStyle w:val="TableParagraph"/>
              <w:ind w:left="97" w:right="88"/>
              <w:rPr>
                <w:sz w:val="16"/>
              </w:rPr>
            </w:pPr>
          </w:p>
        </w:tc>
        <w:tc>
          <w:tcPr>
            <w:tcW w:w="814" w:type="dxa"/>
          </w:tcPr>
          <w:p w:rsidR="004C66D5" w:rsidRDefault="004C66D5" w:rsidP="00B82891">
            <w:pPr>
              <w:pStyle w:val="TableParagraph"/>
              <w:ind w:left="103" w:right="93"/>
              <w:rPr>
                <w:sz w:val="16"/>
              </w:rPr>
            </w:pPr>
          </w:p>
        </w:tc>
        <w:tc>
          <w:tcPr>
            <w:tcW w:w="2148" w:type="dxa"/>
          </w:tcPr>
          <w:p w:rsidR="004C66D5" w:rsidRDefault="004C66D5">
            <w:pPr>
              <w:pStyle w:val="TableParagraph"/>
              <w:ind w:left="227" w:right="221"/>
              <w:jc w:val="center"/>
              <w:rPr>
                <w:sz w:val="16"/>
              </w:rPr>
            </w:pPr>
          </w:p>
        </w:tc>
        <w:tc>
          <w:tcPr>
            <w:tcW w:w="1921" w:type="dxa"/>
          </w:tcPr>
          <w:p w:rsidR="004C66D5" w:rsidRDefault="004C66D5">
            <w:pPr>
              <w:pStyle w:val="TableParagraph"/>
              <w:ind w:left="124" w:right="116"/>
              <w:jc w:val="center"/>
              <w:rPr>
                <w:sz w:val="16"/>
              </w:rPr>
            </w:pPr>
          </w:p>
        </w:tc>
        <w:tc>
          <w:tcPr>
            <w:tcW w:w="1047" w:type="dxa"/>
          </w:tcPr>
          <w:p w:rsidR="004C66D5" w:rsidRDefault="004C66D5">
            <w:pPr>
              <w:pStyle w:val="TableParagraph"/>
              <w:ind w:left="122" w:right="117"/>
              <w:jc w:val="center"/>
              <w:rPr>
                <w:sz w:val="16"/>
              </w:rPr>
            </w:pPr>
          </w:p>
        </w:tc>
        <w:tc>
          <w:tcPr>
            <w:tcW w:w="1193" w:type="dxa"/>
          </w:tcPr>
          <w:p w:rsidR="004C66D5" w:rsidRDefault="004C66D5">
            <w:pPr>
              <w:pStyle w:val="TableParagraph"/>
              <w:spacing w:before="0"/>
              <w:rPr>
                <w:rFonts w:ascii="Times New Roman"/>
                <w:sz w:val="16"/>
              </w:rPr>
            </w:pPr>
          </w:p>
        </w:tc>
        <w:tc>
          <w:tcPr>
            <w:tcW w:w="1220" w:type="dxa"/>
          </w:tcPr>
          <w:p w:rsidR="004C66D5" w:rsidRDefault="004C66D5">
            <w:pPr>
              <w:pStyle w:val="TableParagraph"/>
              <w:ind w:left="111" w:right="103"/>
              <w:jc w:val="center"/>
              <w:rPr>
                <w:sz w:val="16"/>
              </w:rPr>
            </w:pPr>
          </w:p>
        </w:tc>
        <w:tc>
          <w:tcPr>
            <w:tcW w:w="948" w:type="dxa"/>
          </w:tcPr>
          <w:p w:rsidR="004C66D5" w:rsidRDefault="004C66D5">
            <w:pPr>
              <w:pStyle w:val="TableParagraph"/>
              <w:ind w:left="196"/>
              <w:rPr>
                <w:sz w:val="16"/>
              </w:rPr>
            </w:pPr>
          </w:p>
        </w:tc>
        <w:tc>
          <w:tcPr>
            <w:tcW w:w="1190" w:type="dxa"/>
          </w:tcPr>
          <w:p w:rsidR="004C66D5" w:rsidRDefault="004C66D5">
            <w:pPr>
              <w:pStyle w:val="TableParagraph"/>
              <w:ind w:left="127"/>
              <w:rPr>
                <w:sz w:val="16"/>
              </w:rPr>
            </w:pPr>
          </w:p>
        </w:tc>
        <w:tc>
          <w:tcPr>
            <w:tcW w:w="794" w:type="dxa"/>
          </w:tcPr>
          <w:p w:rsidR="004C66D5" w:rsidRDefault="004C66D5">
            <w:pPr>
              <w:pStyle w:val="TableParagraph"/>
              <w:ind w:left="139"/>
              <w:rPr>
                <w:sz w:val="16"/>
              </w:rPr>
            </w:pPr>
          </w:p>
        </w:tc>
        <w:tc>
          <w:tcPr>
            <w:tcW w:w="1176" w:type="dxa"/>
          </w:tcPr>
          <w:p w:rsidR="004C66D5" w:rsidRDefault="004C66D5">
            <w:pPr>
              <w:pStyle w:val="TableParagraph"/>
              <w:ind w:left="128"/>
              <w:rPr>
                <w:sz w:val="16"/>
              </w:rPr>
            </w:pPr>
          </w:p>
        </w:tc>
        <w:tc>
          <w:tcPr>
            <w:tcW w:w="794" w:type="dxa"/>
          </w:tcPr>
          <w:p w:rsidR="004C66D5" w:rsidRDefault="004C66D5">
            <w:pPr>
              <w:pStyle w:val="TableParagraph"/>
              <w:spacing w:before="0"/>
              <w:rPr>
                <w:rFonts w:ascii="Times New Roman"/>
                <w:sz w:val="16"/>
              </w:rPr>
            </w:pPr>
          </w:p>
        </w:tc>
        <w:tc>
          <w:tcPr>
            <w:tcW w:w="912" w:type="dxa"/>
          </w:tcPr>
          <w:p w:rsidR="004C66D5" w:rsidRDefault="004C66D5">
            <w:pPr>
              <w:pStyle w:val="TableParagraph"/>
              <w:ind w:left="137" w:right="126"/>
              <w:jc w:val="center"/>
              <w:rPr>
                <w:sz w:val="16"/>
              </w:rPr>
            </w:pPr>
          </w:p>
        </w:tc>
        <w:tc>
          <w:tcPr>
            <w:tcW w:w="929" w:type="dxa"/>
          </w:tcPr>
          <w:p w:rsidR="004C66D5" w:rsidRDefault="00C53975">
            <w:pPr>
              <w:pStyle w:val="TableParagraph"/>
              <w:ind w:left="7"/>
              <w:jc w:val="center"/>
              <w:rPr>
                <w:sz w:val="16"/>
              </w:rPr>
            </w:pPr>
            <w:r>
              <w:rPr>
                <w:sz w:val="16"/>
              </w:rPr>
              <w:t>-</w:t>
            </w:r>
          </w:p>
        </w:tc>
      </w:tr>
      <w:tr w:rsidR="004C66D5">
        <w:trPr>
          <w:trHeight w:val="292"/>
        </w:trPr>
        <w:tc>
          <w:tcPr>
            <w:tcW w:w="610" w:type="dxa"/>
          </w:tcPr>
          <w:p w:rsidR="004C66D5" w:rsidRDefault="004C66D5" w:rsidP="00B82891">
            <w:pPr>
              <w:pStyle w:val="TableParagraph"/>
              <w:ind w:left="97" w:right="88"/>
              <w:rPr>
                <w:sz w:val="16"/>
              </w:rPr>
            </w:pPr>
          </w:p>
        </w:tc>
        <w:tc>
          <w:tcPr>
            <w:tcW w:w="814" w:type="dxa"/>
          </w:tcPr>
          <w:p w:rsidR="004C66D5" w:rsidRDefault="004C66D5">
            <w:pPr>
              <w:pStyle w:val="TableParagraph"/>
              <w:ind w:left="103" w:right="93"/>
              <w:jc w:val="center"/>
              <w:rPr>
                <w:sz w:val="16"/>
              </w:rPr>
            </w:pPr>
          </w:p>
        </w:tc>
        <w:tc>
          <w:tcPr>
            <w:tcW w:w="2148" w:type="dxa"/>
          </w:tcPr>
          <w:p w:rsidR="004C66D5" w:rsidRDefault="004C66D5">
            <w:pPr>
              <w:pStyle w:val="TableParagraph"/>
              <w:ind w:left="227" w:right="216"/>
              <w:jc w:val="center"/>
              <w:rPr>
                <w:sz w:val="16"/>
              </w:rPr>
            </w:pPr>
          </w:p>
        </w:tc>
        <w:tc>
          <w:tcPr>
            <w:tcW w:w="1921" w:type="dxa"/>
          </w:tcPr>
          <w:p w:rsidR="004C66D5" w:rsidRDefault="004C66D5">
            <w:pPr>
              <w:pStyle w:val="TableParagraph"/>
              <w:ind w:left="124" w:right="116"/>
              <w:jc w:val="center"/>
              <w:rPr>
                <w:sz w:val="16"/>
              </w:rPr>
            </w:pPr>
          </w:p>
        </w:tc>
        <w:tc>
          <w:tcPr>
            <w:tcW w:w="1047" w:type="dxa"/>
          </w:tcPr>
          <w:p w:rsidR="004C66D5" w:rsidRDefault="004C66D5">
            <w:pPr>
              <w:pStyle w:val="TableParagraph"/>
              <w:ind w:left="122" w:right="112"/>
              <w:jc w:val="center"/>
              <w:rPr>
                <w:sz w:val="16"/>
              </w:rPr>
            </w:pPr>
          </w:p>
        </w:tc>
        <w:tc>
          <w:tcPr>
            <w:tcW w:w="1193" w:type="dxa"/>
          </w:tcPr>
          <w:p w:rsidR="004C66D5" w:rsidRDefault="004C66D5">
            <w:pPr>
              <w:pStyle w:val="TableParagraph"/>
              <w:spacing w:before="0"/>
              <w:rPr>
                <w:rFonts w:ascii="Times New Roman"/>
                <w:sz w:val="16"/>
              </w:rPr>
            </w:pPr>
          </w:p>
        </w:tc>
        <w:tc>
          <w:tcPr>
            <w:tcW w:w="1220" w:type="dxa"/>
          </w:tcPr>
          <w:p w:rsidR="004C66D5" w:rsidRDefault="004C66D5">
            <w:pPr>
              <w:pStyle w:val="TableParagraph"/>
              <w:ind w:left="111" w:right="103"/>
              <w:jc w:val="center"/>
              <w:rPr>
                <w:sz w:val="16"/>
              </w:rPr>
            </w:pPr>
          </w:p>
        </w:tc>
        <w:tc>
          <w:tcPr>
            <w:tcW w:w="948" w:type="dxa"/>
          </w:tcPr>
          <w:p w:rsidR="004C66D5" w:rsidRDefault="004C66D5">
            <w:pPr>
              <w:pStyle w:val="TableParagraph"/>
              <w:ind w:left="168"/>
              <w:rPr>
                <w:sz w:val="16"/>
              </w:rPr>
            </w:pPr>
          </w:p>
        </w:tc>
        <w:tc>
          <w:tcPr>
            <w:tcW w:w="1190" w:type="dxa"/>
          </w:tcPr>
          <w:p w:rsidR="004C66D5" w:rsidRDefault="004C66D5">
            <w:pPr>
              <w:pStyle w:val="TableParagraph"/>
              <w:ind w:left="127"/>
              <w:rPr>
                <w:sz w:val="16"/>
              </w:rPr>
            </w:pPr>
          </w:p>
        </w:tc>
        <w:tc>
          <w:tcPr>
            <w:tcW w:w="794" w:type="dxa"/>
          </w:tcPr>
          <w:p w:rsidR="004C66D5" w:rsidRDefault="004C66D5">
            <w:pPr>
              <w:pStyle w:val="TableParagraph"/>
              <w:ind w:left="178"/>
              <w:rPr>
                <w:sz w:val="16"/>
              </w:rPr>
            </w:pPr>
          </w:p>
        </w:tc>
        <w:tc>
          <w:tcPr>
            <w:tcW w:w="1176" w:type="dxa"/>
          </w:tcPr>
          <w:p w:rsidR="004C66D5" w:rsidRDefault="004C66D5">
            <w:pPr>
              <w:pStyle w:val="TableParagraph"/>
              <w:ind w:left="166"/>
              <w:rPr>
                <w:sz w:val="16"/>
              </w:rPr>
            </w:pPr>
          </w:p>
        </w:tc>
        <w:tc>
          <w:tcPr>
            <w:tcW w:w="794" w:type="dxa"/>
          </w:tcPr>
          <w:p w:rsidR="004C66D5" w:rsidRDefault="004C66D5">
            <w:pPr>
              <w:pStyle w:val="TableParagraph"/>
              <w:spacing w:before="0"/>
              <w:rPr>
                <w:rFonts w:ascii="Times New Roman"/>
                <w:sz w:val="16"/>
              </w:rPr>
            </w:pPr>
          </w:p>
        </w:tc>
        <w:tc>
          <w:tcPr>
            <w:tcW w:w="912" w:type="dxa"/>
          </w:tcPr>
          <w:p w:rsidR="004C66D5" w:rsidRDefault="004C66D5">
            <w:pPr>
              <w:pStyle w:val="TableParagraph"/>
              <w:ind w:left="137" w:right="126"/>
              <w:jc w:val="center"/>
              <w:rPr>
                <w:sz w:val="16"/>
              </w:rPr>
            </w:pPr>
          </w:p>
        </w:tc>
        <w:tc>
          <w:tcPr>
            <w:tcW w:w="929" w:type="dxa"/>
          </w:tcPr>
          <w:p w:rsidR="004C66D5" w:rsidRDefault="00C53975">
            <w:pPr>
              <w:pStyle w:val="TableParagraph"/>
              <w:ind w:left="7"/>
              <w:jc w:val="center"/>
              <w:rPr>
                <w:sz w:val="16"/>
              </w:rPr>
            </w:pPr>
            <w:r>
              <w:rPr>
                <w:sz w:val="16"/>
              </w:rPr>
              <w:t>-</w:t>
            </w:r>
          </w:p>
        </w:tc>
      </w:tr>
    </w:tbl>
    <w:p w:rsidR="004C66D5" w:rsidRDefault="004C66D5">
      <w:pPr>
        <w:jc w:val="center"/>
        <w:rPr>
          <w:sz w:val="16"/>
        </w:rPr>
        <w:sectPr w:rsidR="004C66D5" w:rsidSect="00153F36">
          <w:headerReference w:type="default" r:id="rId24"/>
          <w:footerReference w:type="even" r:id="rId25"/>
          <w:footerReference w:type="default" r:id="rId26"/>
          <w:pgSz w:w="16840" w:h="11910" w:orient="landscape"/>
          <w:pgMar w:top="740" w:right="460" w:bottom="1160" w:left="460" w:header="510" w:footer="794" w:gutter="0"/>
          <w:cols w:space="720"/>
          <w:docGrid w:linePitch="299"/>
        </w:sectPr>
      </w:pPr>
    </w:p>
    <w:p w:rsidR="004C66D5" w:rsidRDefault="004C66D5">
      <w:pPr>
        <w:pStyle w:val="BodyText"/>
        <w:rPr>
          <w:sz w:val="20"/>
        </w:rPr>
      </w:pPr>
      <w:bookmarkStart w:id="13" w:name="_bookmark11"/>
      <w:bookmarkEnd w:id="13"/>
    </w:p>
    <w:p w:rsidR="004C66D5" w:rsidRDefault="00C53975">
      <w:pPr>
        <w:pStyle w:val="Heading1"/>
        <w:spacing w:before="231"/>
        <w:ind w:left="192" w:firstLine="0"/>
      </w:pPr>
      <w:r>
        <w:t>Appendix B – Staff Communication Letter</w:t>
      </w:r>
    </w:p>
    <w:p w:rsidR="006E489B" w:rsidRDefault="006E489B">
      <w:pPr>
        <w:pStyle w:val="Heading1"/>
        <w:spacing w:before="231"/>
        <w:ind w:left="192" w:firstLine="0"/>
      </w:pPr>
    </w:p>
    <w:tbl>
      <w:tblPr>
        <w:tblW w:w="9889" w:type="dxa"/>
        <w:tblLayout w:type="fixed"/>
        <w:tblLook w:val="04A0" w:firstRow="1" w:lastRow="0" w:firstColumn="1" w:lastColumn="0" w:noHBand="0" w:noVBand="1"/>
      </w:tblPr>
      <w:tblGrid>
        <w:gridCol w:w="9889"/>
      </w:tblGrid>
      <w:tr w:rsidR="00586F47" w:rsidRPr="00DC66D7" w:rsidTr="00BD3521">
        <w:trPr>
          <w:trHeight w:val="1701"/>
        </w:trPr>
        <w:tc>
          <w:tcPr>
            <w:tcW w:w="9889" w:type="dxa"/>
          </w:tcPr>
          <w:p w:rsidR="00586F47" w:rsidRDefault="00586F47" w:rsidP="00BD3521">
            <w:r>
              <w:rPr>
                <w:noProof/>
              </w:rPr>
              <w:drawing>
                <wp:anchor distT="0" distB="0" distL="114300" distR="114300" simplePos="0" relativeHeight="487602688" behindDoc="0" locked="0" layoutInCell="0" allowOverlap="1">
                  <wp:simplePos x="0" y="0"/>
                  <wp:positionH relativeFrom="page">
                    <wp:posOffset>285750</wp:posOffset>
                  </wp:positionH>
                  <wp:positionV relativeFrom="page">
                    <wp:posOffset>-149225</wp:posOffset>
                  </wp:positionV>
                  <wp:extent cx="723265" cy="1228090"/>
                  <wp:effectExtent l="0" t="0" r="635" b="0"/>
                  <wp:wrapNone/>
                  <wp:docPr id="108" name="Picture 108" descr="The Mark 20mm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Mark 20mm CMY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26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F47" w:rsidRDefault="00586F47" w:rsidP="00BD3521">
            <w:pPr>
              <w:tabs>
                <w:tab w:val="right" w:pos="-3600"/>
                <w:tab w:val="right" w:pos="1260"/>
                <w:tab w:val="left" w:pos="7371"/>
              </w:tabs>
              <w:ind w:left="5103" w:hanging="2403"/>
              <w:rPr>
                <w:b/>
                <w:color w:val="008080"/>
                <w:sz w:val="16"/>
                <w:szCs w:val="16"/>
              </w:rPr>
            </w:pPr>
            <w:bookmarkStart w:id="14" w:name="OLE_LINK1"/>
            <w:bookmarkStart w:id="15" w:name="OLE_LINK2"/>
            <w:r>
              <w:tab/>
            </w:r>
            <w:r>
              <w:rPr>
                <w:b/>
                <w:color w:val="008080"/>
                <w:sz w:val="16"/>
                <w:szCs w:val="16"/>
              </w:rPr>
              <w:t>Executive Director of</w:t>
            </w:r>
            <w:r>
              <w:rPr>
                <w:b/>
                <w:color w:val="008080"/>
                <w:sz w:val="16"/>
                <w:szCs w:val="16"/>
              </w:rPr>
              <w:tab/>
              <w:t>Education Services</w:t>
            </w:r>
          </w:p>
          <w:p w:rsidR="00586F47" w:rsidRDefault="00586F47" w:rsidP="00BD3521">
            <w:pPr>
              <w:tabs>
                <w:tab w:val="right" w:pos="-3600"/>
                <w:tab w:val="right" w:pos="1260"/>
                <w:tab w:val="left" w:pos="7371"/>
              </w:tabs>
              <w:ind w:left="5103" w:hanging="2403"/>
              <w:rPr>
                <w:b/>
                <w:color w:val="008080"/>
                <w:sz w:val="16"/>
                <w:szCs w:val="16"/>
              </w:rPr>
            </w:pPr>
            <w:r>
              <w:rPr>
                <w:b/>
                <w:color w:val="008080"/>
                <w:sz w:val="16"/>
                <w:szCs w:val="16"/>
              </w:rPr>
              <w:tab/>
              <w:t>Education</w:t>
            </w:r>
            <w:r>
              <w:rPr>
                <w:b/>
                <w:color w:val="008080"/>
                <w:sz w:val="16"/>
                <w:szCs w:val="16"/>
              </w:rPr>
              <w:tab/>
              <w:t>Glasgow City Council</w:t>
            </w:r>
          </w:p>
          <w:p w:rsidR="00586F47" w:rsidRDefault="00586F47" w:rsidP="00BD3521">
            <w:pPr>
              <w:tabs>
                <w:tab w:val="right" w:pos="-3600"/>
                <w:tab w:val="right" w:pos="1260"/>
                <w:tab w:val="left" w:pos="7371"/>
              </w:tabs>
              <w:ind w:left="5103" w:hanging="2403"/>
              <w:rPr>
                <w:color w:val="008080"/>
                <w:sz w:val="16"/>
                <w:szCs w:val="16"/>
              </w:rPr>
            </w:pPr>
            <w:r>
              <w:rPr>
                <w:b/>
                <w:color w:val="008080"/>
                <w:sz w:val="16"/>
                <w:szCs w:val="16"/>
              </w:rPr>
              <w:tab/>
            </w:r>
            <w:r>
              <w:rPr>
                <w:color w:val="008080"/>
                <w:sz w:val="16"/>
                <w:szCs w:val="16"/>
              </w:rPr>
              <w:t>Maureen McKenna</w:t>
            </w:r>
            <w:r>
              <w:rPr>
                <w:color w:val="008080"/>
                <w:sz w:val="16"/>
                <w:szCs w:val="16"/>
              </w:rPr>
              <w:tab/>
              <w:t>City Chambers East Building</w:t>
            </w:r>
          </w:p>
          <w:p w:rsidR="00586F47" w:rsidRDefault="00586F47" w:rsidP="00BD3521">
            <w:pPr>
              <w:tabs>
                <w:tab w:val="right" w:pos="-3600"/>
                <w:tab w:val="right" w:pos="1260"/>
                <w:tab w:val="left" w:pos="7371"/>
              </w:tabs>
              <w:ind w:left="5103" w:hanging="2403"/>
              <w:rPr>
                <w:color w:val="008080"/>
                <w:sz w:val="16"/>
                <w:szCs w:val="16"/>
              </w:rPr>
            </w:pPr>
            <w:r>
              <w:rPr>
                <w:color w:val="008080"/>
                <w:sz w:val="16"/>
                <w:szCs w:val="16"/>
              </w:rPr>
              <w:tab/>
            </w:r>
            <w:r>
              <w:rPr>
                <w:color w:val="008080"/>
                <w:sz w:val="16"/>
                <w:szCs w:val="16"/>
              </w:rPr>
              <w:tab/>
              <w:t>40 John Street</w:t>
            </w:r>
          </w:p>
          <w:p w:rsidR="00586F47" w:rsidRPr="00F91923" w:rsidRDefault="00586F47" w:rsidP="00BD3521">
            <w:pPr>
              <w:tabs>
                <w:tab w:val="right" w:pos="-3600"/>
                <w:tab w:val="right" w:pos="1260"/>
                <w:tab w:val="left" w:pos="7371"/>
              </w:tabs>
              <w:ind w:left="5103" w:hanging="2403"/>
              <w:rPr>
                <w:color w:val="008080"/>
                <w:sz w:val="16"/>
                <w:szCs w:val="16"/>
              </w:rPr>
            </w:pPr>
            <w:r>
              <w:rPr>
                <w:color w:val="008080"/>
                <w:sz w:val="16"/>
                <w:szCs w:val="16"/>
              </w:rPr>
              <w:tab/>
            </w:r>
            <w:r>
              <w:rPr>
                <w:color w:val="008080"/>
                <w:sz w:val="16"/>
                <w:szCs w:val="16"/>
              </w:rPr>
              <w:tab/>
              <w:t>Glasgow G1 1JL</w:t>
            </w:r>
          </w:p>
          <w:p w:rsidR="00586F47" w:rsidRDefault="00586F47" w:rsidP="00BD3521"/>
          <w:bookmarkEnd w:id="14"/>
          <w:bookmarkEnd w:id="15"/>
          <w:p w:rsidR="00586F47" w:rsidRDefault="00586F47" w:rsidP="00BD3521"/>
          <w:p w:rsidR="00586F47" w:rsidRPr="00E6456D" w:rsidRDefault="00586F47" w:rsidP="00BD3521">
            <w:pPr>
              <w:rPr>
                <w:bCs/>
                <w:color w:val="000000"/>
                <w:sz w:val="18"/>
              </w:rPr>
            </w:pPr>
            <w:r>
              <w:rPr>
                <w:noProof/>
              </w:rPr>
              <w:drawing>
                <wp:anchor distT="0" distB="0" distL="114300" distR="114300" simplePos="0" relativeHeight="487601664" behindDoc="1" locked="0" layoutInCell="1" allowOverlap="1">
                  <wp:simplePos x="0" y="0"/>
                  <wp:positionH relativeFrom="column">
                    <wp:posOffset>-2540</wp:posOffset>
                  </wp:positionH>
                  <wp:positionV relativeFrom="paragraph">
                    <wp:posOffset>78740</wp:posOffset>
                  </wp:positionV>
                  <wp:extent cx="2076450" cy="409575"/>
                  <wp:effectExtent l="0" t="0" r="0" b="952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64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86F47" w:rsidRPr="008D5744" w:rsidRDefault="00586F47" w:rsidP="00586F47">
      <w:pPr>
        <w:pStyle w:val="BodyText"/>
        <w:ind w:right="-807"/>
      </w:pPr>
      <w:r w:rsidRPr="008D5744">
        <w:rPr>
          <w:noProof/>
        </w:rPr>
        <mc:AlternateContent>
          <mc:Choice Requires="wps">
            <w:drawing>
              <wp:anchor distT="4294967295" distB="4294967295" distL="4294967295" distR="4294967295" simplePos="0" relativeHeight="487600640" behindDoc="0" locked="0" layoutInCell="1" allowOverlap="1">
                <wp:simplePos x="0" y="0"/>
                <wp:positionH relativeFrom="page">
                  <wp:posOffset>503554</wp:posOffset>
                </wp:positionH>
                <wp:positionV relativeFrom="paragraph">
                  <wp:posOffset>111759</wp:posOffset>
                </wp:positionV>
                <wp:extent cx="0" cy="0"/>
                <wp:effectExtent l="0" t="0" r="0" b="0"/>
                <wp:wrapTopAndBottom/>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7E109" id="Straight Connector 106" o:spid="_x0000_s1026" style="position:absolute;z-index:487600640;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from="39.65pt,8.8pt" to="3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" strokecolor="#231f20" strokeweight=".25pt">
                <w10:wrap type="topAndBottom" anchorx="page"/>
              </v:line>
            </w:pict>
          </mc:Fallback>
        </mc:AlternateContent>
      </w:r>
    </w:p>
    <w:p w:rsidR="00586F47" w:rsidRDefault="00586F47" w:rsidP="00586F47">
      <w:pPr>
        <w:ind w:right="-807"/>
        <w:jc w:val="both"/>
      </w:pPr>
    </w:p>
    <w:p w:rsidR="00586F47" w:rsidRPr="008D5744" w:rsidRDefault="00586F47" w:rsidP="00586F47">
      <w:pPr>
        <w:ind w:right="-807"/>
        <w:jc w:val="both"/>
      </w:pPr>
    </w:p>
    <w:p w:rsidR="00586F47" w:rsidRDefault="00586F47" w:rsidP="00316C96">
      <w:pPr>
        <w:pStyle w:val="BodyText"/>
        <w:ind w:right="-428" w:firstLine="192"/>
      </w:pPr>
      <w:r>
        <w:rPr>
          <w:noProof/>
        </w:rPr>
        <mc:AlternateContent>
          <mc:Choice Requires="wps">
            <w:drawing>
              <wp:anchor distT="4294967295" distB="4294967295" distL="4294967295" distR="4294967295" simplePos="0" relativeHeight="487603712" behindDoc="0" locked="0" layoutInCell="1" allowOverlap="1">
                <wp:simplePos x="0" y="0"/>
                <wp:positionH relativeFrom="page">
                  <wp:posOffset>503554</wp:posOffset>
                </wp:positionH>
                <wp:positionV relativeFrom="paragraph">
                  <wp:posOffset>111759</wp:posOffset>
                </wp:positionV>
                <wp:extent cx="0" cy="0"/>
                <wp:effectExtent l="0" t="0" r="0" b="0"/>
                <wp:wrapTopAndBottom/>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EEE0D" id="Straight Connector 105" o:spid="_x0000_s1026" style="position:absolute;z-index:487603712;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from="39.65pt,8.8pt" to="3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" strokecolor="#231f20" strokeweight=".25pt">
                <w10:wrap type="topAndBottom" anchorx="page"/>
              </v:line>
            </w:pict>
          </mc:Fallback>
        </mc:AlternateContent>
      </w:r>
      <w:r>
        <w:t>Dear Colleague,</w:t>
      </w:r>
    </w:p>
    <w:p w:rsidR="00586F47" w:rsidRDefault="00586F47" w:rsidP="00586F47">
      <w:pPr>
        <w:pStyle w:val="Default"/>
        <w:ind w:right="-1"/>
        <w:jc w:val="both"/>
        <w:rPr>
          <w:sz w:val="22"/>
          <w:szCs w:val="22"/>
        </w:rPr>
      </w:pPr>
    </w:p>
    <w:p w:rsidR="004C66D5" w:rsidRDefault="00C53975" w:rsidP="00316C96">
      <w:pPr>
        <w:pStyle w:val="Heading2"/>
        <w:ind w:left="0" w:firstLine="192"/>
      </w:pPr>
      <w:r>
        <w:t>COVID-19 Asymptomatic Testing Programmes for School/ELC Staff and Senior Phase Pupils</w:t>
      </w:r>
    </w:p>
    <w:p w:rsidR="004C66D5" w:rsidRDefault="004C66D5">
      <w:pPr>
        <w:pStyle w:val="BodyText"/>
        <w:spacing w:before="2"/>
        <w:rPr>
          <w:b/>
        </w:rPr>
      </w:pPr>
    </w:p>
    <w:p w:rsidR="004C66D5" w:rsidRDefault="00C53975">
      <w:pPr>
        <w:pStyle w:val="BodyText"/>
        <w:spacing w:before="1"/>
        <w:ind w:left="192" w:right="414"/>
        <w:jc w:val="both"/>
      </w:pPr>
      <w:r>
        <w:t>I am writing to let you know about the new Schools/ELC Asymptomatic Testing Programme, which is</w:t>
      </w:r>
      <w:r>
        <w:rPr>
          <w:spacing w:val="-13"/>
        </w:rPr>
        <w:t xml:space="preserve"> </w:t>
      </w:r>
      <w:r>
        <w:t>being</w:t>
      </w:r>
      <w:r>
        <w:rPr>
          <w:spacing w:val="-14"/>
        </w:rPr>
        <w:t xml:space="preserve"> </w:t>
      </w:r>
      <w:r>
        <w:t>put</w:t>
      </w:r>
      <w:r>
        <w:rPr>
          <w:spacing w:val="-15"/>
        </w:rPr>
        <w:t xml:space="preserve"> </w:t>
      </w:r>
      <w:r>
        <w:t>in</w:t>
      </w:r>
      <w:r>
        <w:rPr>
          <w:spacing w:val="-13"/>
        </w:rPr>
        <w:t xml:space="preserve"> </w:t>
      </w:r>
      <w:r>
        <w:t>place</w:t>
      </w:r>
      <w:r>
        <w:rPr>
          <w:spacing w:val="-16"/>
        </w:rPr>
        <w:t xml:space="preserve"> </w:t>
      </w:r>
      <w:r>
        <w:t>as</w:t>
      </w:r>
      <w:r>
        <w:rPr>
          <w:spacing w:val="-16"/>
        </w:rPr>
        <w:t xml:space="preserve"> </w:t>
      </w:r>
      <w:r>
        <w:t>part</w:t>
      </w:r>
      <w:r>
        <w:rPr>
          <w:spacing w:val="-14"/>
        </w:rPr>
        <w:t xml:space="preserve"> </w:t>
      </w:r>
      <w:r>
        <w:t>of</w:t>
      </w:r>
      <w:r>
        <w:rPr>
          <w:spacing w:val="-15"/>
        </w:rPr>
        <w:t xml:space="preserve"> </w:t>
      </w:r>
      <w:r>
        <w:t>the</w:t>
      </w:r>
      <w:r>
        <w:rPr>
          <w:spacing w:val="-15"/>
        </w:rPr>
        <w:t xml:space="preserve"> </w:t>
      </w:r>
      <w:r>
        <w:t>package</w:t>
      </w:r>
      <w:r>
        <w:rPr>
          <w:spacing w:val="-16"/>
        </w:rPr>
        <w:t xml:space="preserve"> </w:t>
      </w:r>
      <w:r>
        <w:t>of</w:t>
      </w:r>
      <w:r>
        <w:rPr>
          <w:spacing w:val="-15"/>
        </w:rPr>
        <w:t xml:space="preserve"> </w:t>
      </w:r>
      <w:r>
        <w:t>coronavirus</w:t>
      </w:r>
      <w:r>
        <w:rPr>
          <w:spacing w:val="-13"/>
        </w:rPr>
        <w:t xml:space="preserve"> </w:t>
      </w:r>
      <w:r>
        <w:t>risk</w:t>
      </w:r>
      <w:r>
        <w:rPr>
          <w:spacing w:val="-13"/>
        </w:rPr>
        <w:t xml:space="preserve"> </w:t>
      </w:r>
      <w:r>
        <w:t>reduction</w:t>
      </w:r>
      <w:r>
        <w:rPr>
          <w:spacing w:val="-16"/>
        </w:rPr>
        <w:t xml:space="preserve"> </w:t>
      </w:r>
      <w:r>
        <w:t>mitigations</w:t>
      </w:r>
      <w:r>
        <w:rPr>
          <w:spacing w:val="-13"/>
        </w:rPr>
        <w:t xml:space="preserve"> </w:t>
      </w:r>
      <w:r>
        <w:t>in</w:t>
      </w:r>
      <w:r>
        <w:rPr>
          <w:spacing w:val="-16"/>
        </w:rPr>
        <w:t xml:space="preserve"> </w:t>
      </w:r>
      <w:r>
        <w:t>schools</w:t>
      </w:r>
      <w:r>
        <w:rPr>
          <w:spacing w:val="-16"/>
        </w:rPr>
        <w:t xml:space="preserve"> </w:t>
      </w:r>
      <w:r>
        <w:t>across Scotland, and to give you more information about how the programme will operate in our school/school-based early learning and childcare</w:t>
      </w:r>
      <w:r>
        <w:rPr>
          <w:spacing w:val="-7"/>
        </w:rPr>
        <w:t xml:space="preserve"> </w:t>
      </w:r>
      <w:r>
        <w:t>setting.</w:t>
      </w:r>
    </w:p>
    <w:p w:rsidR="004C66D5" w:rsidRDefault="004C66D5">
      <w:pPr>
        <w:pStyle w:val="BodyText"/>
        <w:spacing w:before="2"/>
      </w:pPr>
    </w:p>
    <w:p w:rsidR="004C66D5" w:rsidRDefault="00C53975">
      <w:pPr>
        <w:pStyle w:val="BodyText"/>
        <w:spacing w:line="259" w:lineRule="auto"/>
        <w:ind w:left="192" w:right="413"/>
        <w:jc w:val="both"/>
      </w:pPr>
      <w:r>
        <w:t>I</w:t>
      </w:r>
      <w:r>
        <w:rPr>
          <w:spacing w:val="-3"/>
        </w:rPr>
        <w:t xml:space="preserve"> </w:t>
      </w:r>
      <w:r>
        <w:t>am</w:t>
      </w:r>
      <w:r>
        <w:rPr>
          <w:spacing w:val="-3"/>
        </w:rPr>
        <w:t xml:space="preserve"> </w:t>
      </w:r>
      <w:r>
        <w:t>also</w:t>
      </w:r>
      <w:r>
        <w:rPr>
          <w:spacing w:val="-4"/>
        </w:rPr>
        <w:t xml:space="preserve"> </w:t>
      </w:r>
      <w:r>
        <w:t>enclosing</w:t>
      </w:r>
      <w:r>
        <w:rPr>
          <w:spacing w:val="-2"/>
        </w:rPr>
        <w:t xml:space="preserve"> </w:t>
      </w:r>
      <w:r>
        <w:t>a</w:t>
      </w:r>
      <w:r>
        <w:rPr>
          <w:spacing w:val="-3"/>
        </w:rPr>
        <w:t xml:space="preserve"> </w:t>
      </w:r>
      <w:r>
        <w:t>consent</w:t>
      </w:r>
      <w:r>
        <w:rPr>
          <w:spacing w:val="-4"/>
        </w:rPr>
        <w:t xml:space="preserve"> </w:t>
      </w:r>
      <w:r>
        <w:t>form</w:t>
      </w:r>
      <w:r>
        <w:rPr>
          <w:spacing w:val="-3"/>
        </w:rPr>
        <w:t xml:space="preserve"> </w:t>
      </w:r>
      <w:r>
        <w:t>with</w:t>
      </w:r>
      <w:r>
        <w:rPr>
          <w:spacing w:val="-4"/>
        </w:rPr>
        <w:t xml:space="preserve"> </w:t>
      </w:r>
      <w:r>
        <w:t>this</w:t>
      </w:r>
      <w:r>
        <w:rPr>
          <w:spacing w:val="-4"/>
        </w:rPr>
        <w:t xml:space="preserve"> </w:t>
      </w:r>
      <w:r>
        <w:t>letter.</w:t>
      </w:r>
      <w:r>
        <w:rPr>
          <w:spacing w:val="-3"/>
        </w:rPr>
        <w:t xml:space="preserve"> </w:t>
      </w:r>
      <w:r>
        <w:t>If,</w:t>
      </w:r>
      <w:r>
        <w:rPr>
          <w:spacing w:val="-2"/>
        </w:rPr>
        <w:t xml:space="preserve"> </w:t>
      </w:r>
      <w:r>
        <w:t>after</w:t>
      </w:r>
      <w:r>
        <w:rPr>
          <w:spacing w:val="-3"/>
        </w:rPr>
        <w:t xml:space="preserve"> </w:t>
      </w:r>
      <w:r>
        <w:t>reading</w:t>
      </w:r>
      <w:r>
        <w:rPr>
          <w:spacing w:val="-4"/>
        </w:rPr>
        <w:t xml:space="preserve"> </w:t>
      </w:r>
      <w:r>
        <w:t>this</w:t>
      </w:r>
      <w:r>
        <w:rPr>
          <w:spacing w:val="-4"/>
        </w:rPr>
        <w:t xml:space="preserve"> </w:t>
      </w:r>
      <w:r>
        <w:t>letter,</w:t>
      </w:r>
      <w:r>
        <w:rPr>
          <w:spacing w:val="-2"/>
        </w:rPr>
        <w:t xml:space="preserve"> </w:t>
      </w:r>
      <w:r>
        <w:t>you</w:t>
      </w:r>
      <w:r>
        <w:rPr>
          <w:spacing w:val="-3"/>
        </w:rPr>
        <w:t xml:space="preserve"> </w:t>
      </w:r>
      <w:r>
        <w:t>wish</w:t>
      </w:r>
      <w:r>
        <w:rPr>
          <w:spacing w:val="-4"/>
        </w:rPr>
        <w:t xml:space="preserve"> </w:t>
      </w:r>
      <w:r>
        <w:t>to</w:t>
      </w:r>
      <w:r>
        <w:rPr>
          <w:spacing w:val="-4"/>
        </w:rPr>
        <w:t xml:space="preserve"> </w:t>
      </w:r>
      <w:r>
        <w:t xml:space="preserve">participate in testing, please ensure that the attached consent form is completed and returned at the earliest opportunity. </w:t>
      </w:r>
      <w:r w:rsidR="0032351B">
        <w:t xml:space="preserve">There are 2 privacy notices </w:t>
      </w:r>
      <w:r>
        <w:t>associated with this testing programme</w:t>
      </w:r>
      <w:r w:rsidR="0032351B">
        <w:t>, the first from Health is attached and the other is link to the Gl</w:t>
      </w:r>
      <w:r w:rsidR="008410A0">
        <w:t>asgow City</w:t>
      </w:r>
      <w:r>
        <w:t xml:space="preserve"> Council</w:t>
      </w:r>
      <w:r w:rsidR="0032351B">
        <w:t xml:space="preserve"> notice is available</w:t>
      </w:r>
      <w:r>
        <w:rPr>
          <w:spacing w:val="-5"/>
        </w:rPr>
        <w:t xml:space="preserve"> </w:t>
      </w:r>
      <w:r w:rsidR="0032351B">
        <w:rPr>
          <w:spacing w:val="-5"/>
        </w:rPr>
        <w:t>in the consent form.</w:t>
      </w:r>
      <w:r w:rsidR="00152724">
        <w:t xml:space="preserve"> </w:t>
      </w:r>
    </w:p>
    <w:p w:rsidR="004C66D5" w:rsidRDefault="004C66D5">
      <w:pPr>
        <w:pStyle w:val="BodyText"/>
        <w:spacing w:before="5"/>
        <w:rPr>
          <w:sz w:val="35"/>
        </w:rPr>
      </w:pPr>
    </w:p>
    <w:p w:rsidR="004C66D5" w:rsidRDefault="00C53975">
      <w:pPr>
        <w:pStyle w:val="Heading2"/>
        <w:jc w:val="both"/>
      </w:pPr>
      <w:r>
        <w:t>Why is our school/setting participating in the programme?</w:t>
      </w:r>
    </w:p>
    <w:p w:rsidR="004C66D5" w:rsidRDefault="004C66D5">
      <w:pPr>
        <w:pStyle w:val="BodyText"/>
        <w:spacing w:before="3"/>
        <w:rPr>
          <w:b/>
        </w:rPr>
      </w:pPr>
    </w:p>
    <w:p w:rsidR="004C66D5" w:rsidRDefault="00C53975">
      <w:pPr>
        <w:pStyle w:val="BodyText"/>
        <w:ind w:left="192" w:right="413"/>
        <w:jc w:val="both"/>
      </w:pPr>
      <w:r>
        <w:t>Along with the other protective measures we are collectively implementing, regular testing of staff and senior phase pupils will help to further reduce risks in the school environment. It will do so by helping to identify asymptomatic individuals in school environments at the earliest possible opportunity, and asking them and their close contacts to self-isolate, thus minimising the likelihood of them passing on the virus.</w:t>
      </w:r>
    </w:p>
    <w:p w:rsidR="004C66D5" w:rsidRDefault="004C66D5">
      <w:pPr>
        <w:pStyle w:val="BodyText"/>
        <w:spacing w:before="8"/>
        <w:rPr>
          <w:sz w:val="21"/>
        </w:rPr>
      </w:pPr>
    </w:p>
    <w:p w:rsidR="004C66D5" w:rsidRDefault="00C53975">
      <w:pPr>
        <w:pStyle w:val="Heading2"/>
        <w:jc w:val="both"/>
      </w:pPr>
      <w:r>
        <w:t>Who can take part?</w:t>
      </w:r>
    </w:p>
    <w:p w:rsidR="004C66D5" w:rsidRDefault="004C66D5" w:rsidP="00D51A18">
      <w:pPr>
        <w:pStyle w:val="BodyText"/>
        <w:tabs>
          <w:tab w:val="left" w:pos="2540"/>
        </w:tabs>
        <w:spacing w:before="3"/>
        <w:rPr>
          <w:b/>
        </w:rPr>
      </w:pPr>
    </w:p>
    <w:p w:rsidR="004C66D5" w:rsidRDefault="00C53975">
      <w:pPr>
        <w:pStyle w:val="BodyText"/>
        <w:ind w:left="192" w:right="409"/>
        <w:jc w:val="both"/>
      </w:pPr>
      <w:r>
        <w:t>The regular testing is open to all school staff and senior phase pupils who are regularly attending the school premises. We will be communicating separately with our senior phase pupils and their parents/guardians about the programme. The testing programme currently includes staff from early learning and childcare settings and school-aged childcare settings which are attached to schools. References to ‘schools’ or ‘staff’ within this letter include this group of childcare staff.</w:t>
      </w:r>
    </w:p>
    <w:p w:rsidR="004C66D5" w:rsidRDefault="004C66D5">
      <w:pPr>
        <w:pStyle w:val="BodyText"/>
        <w:spacing w:before="10"/>
        <w:rPr>
          <w:sz w:val="21"/>
        </w:rPr>
      </w:pPr>
    </w:p>
    <w:p w:rsidR="004C66D5" w:rsidRDefault="00C53975">
      <w:pPr>
        <w:pStyle w:val="BodyText"/>
        <w:spacing w:before="1"/>
        <w:ind w:left="192" w:right="412"/>
        <w:jc w:val="both"/>
      </w:pPr>
      <w:r>
        <w:t>If you are working from home, and not attending school, you should not participate. This is</w:t>
      </w:r>
      <w:r>
        <w:rPr>
          <w:spacing w:val="-37"/>
        </w:rPr>
        <w:t xml:space="preserve"> </w:t>
      </w:r>
      <w:r>
        <w:t>because the goal of the programme is to minimise the risks of COVID-19 in the school</w:t>
      </w:r>
      <w:r>
        <w:rPr>
          <w:spacing w:val="-22"/>
        </w:rPr>
        <w:t xml:space="preserve"> </w:t>
      </w:r>
      <w:r>
        <w:t>environment.</w:t>
      </w:r>
    </w:p>
    <w:p w:rsidR="004C66D5" w:rsidRDefault="004C66D5">
      <w:pPr>
        <w:pStyle w:val="BodyText"/>
        <w:spacing w:before="10"/>
        <w:rPr>
          <w:sz w:val="21"/>
        </w:rPr>
      </w:pPr>
    </w:p>
    <w:p w:rsidR="004C66D5" w:rsidRDefault="00C53975">
      <w:pPr>
        <w:pStyle w:val="Heading2"/>
        <w:spacing w:before="1"/>
        <w:jc w:val="both"/>
      </w:pPr>
      <w:r>
        <w:t>Do I have to take part?</w:t>
      </w:r>
    </w:p>
    <w:p w:rsidR="004C66D5" w:rsidRDefault="004C66D5">
      <w:pPr>
        <w:pStyle w:val="BodyText"/>
        <w:spacing w:before="3"/>
        <w:rPr>
          <w:b/>
        </w:rPr>
      </w:pPr>
    </w:p>
    <w:p w:rsidR="004C66D5" w:rsidRDefault="00C53975">
      <w:pPr>
        <w:pStyle w:val="BodyText"/>
        <w:ind w:left="192" w:right="411"/>
        <w:jc w:val="both"/>
      </w:pPr>
      <w:r>
        <w:t>Testing is voluntary. No-one who is otherwise permitted to come to school will be prevented from doing</w:t>
      </w:r>
      <w:r>
        <w:rPr>
          <w:spacing w:val="-9"/>
        </w:rPr>
        <w:t xml:space="preserve"> </w:t>
      </w:r>
      <w:r>
        <w:t>so</w:t>
      </w:r>
      <w:r>
        <w:rPr>
          <w:spacing w:val="-13"/>
        </w:rPr>
        <w:t xml:space="preserve"> </w:t>
      </w:r>
      <w:r>
        <w:t>just</w:t>
      </w:r>
      <w:r>
        <w:rPr>
          <w:spacing w:val="-10"/>
        </w:rPr>
        <w:t xml:space="preserve"> </w:t>
      </w:r>
      <w:r>
        <w:t>because</w:t>
      </w:r>
      <w:r>
        <w:rPr>
          <w:spacing w:val="-13"/>
        </w:rPr>
        <w:t xml:space="preserve"> </w:t>
      </w:r>
      <w:r>
        <w:t>they</w:t>
      </w:r>
      <w:r>
        <w:rPr>
          <w:spacing w:val="-13"/>
        </w:rPr>
        <w:t xml:space="preserve"> </w:t>
      </w:r>
      <w:r>
        <w:t>do</w:t>
      </w:r>
      <w:r>
        <w:rPr>
          <w:spacing w:val="-11"/>
        </w:rPr>
        <w:t xml:space="preserve"> </w:t>
      </w:r>
      <w:r>
        <w:t>not</w:t>
      </w:r>
      <w:r>
        <w:rPr>
          <w:spacing w:val="-10"/>
        </w:rPr>
        <w:t xml:space="preserve"> </w:t>
      </w:r>
      <w:r>
        <w:t>wish</w:t>
      </w:r>
      <w:r>
        <w:rPr>
          <w:spacing w:val="-10"/>
        </w:rPr>
        <w:t xml:space="preserve"> </w:t>
      </w:r>
      <w:r>
        <w:t>to</w:t>
      </w:r>
      <w:r>
        <w:rPr>
          <w:spacing w:val="-11"/>
        </w:rPr>
        <w:t xml:space="preserve"> </w:t>
      </w:r>
      <w:r>
        <w:t>participate.</w:t>
      </w:r>
      <w:r>
        <w:rPr>
          <w:spacing w:val="39"/>
        </w:rPr>
        <w:t xml:space="preserve"> </w:t>
      </w:r>
      <w:r>
        <w:t>However,</w:t>
      </w:r>
      <w:r>
        <w:rPr>
          <w:spacing w:val="-9"/>
        </w:rPr>
        <w:t xml:space="preserve"> </w:t>
      </w:r>
      <w:r>
        <w:t>we</w:t>
      </w:r>
      <w:r>
        <w:rPr>
          <w:spacing w:val="-11"/>
        </w:rPr>
        <w:t xml:space="preserve"> </w:t>
      </w:r>
      <w:r>
        <w:t>are</w:t>
      </w:r>
      <w:r>
        <w:rPr>
          <w:spacing w:val="-10"/>
        </w:rPr>
        <w:t xml:space="preserve"> </w:t>
      </w:r>
      <w:r>
        <w:t>strongly</w:t>
      </w:r>
      <w:r>
        <w:rPr>
          <w:spacing w:val="-13"/>
        </w:rPr>
        <w:t xml:space="preserve"> </w:t>
      </w:r>
      <w:r>
        <w:t>encouraging</w:t>
      </w:r>
      <w:r>
        <w:rPr>
          <w:spacing w:val="-9"/>
        </w:rPr>
        <w:t xml:space="preserve"> </w:t>
      </w:r>
      <w:r>
        <w:t>all</w:t>
      </w:r>
      <w:r>
        <w:rPr>
          <w:spacing w:val="-11"/>
        </w:rPr>
        <w:t xml:space="preserve"> </w:t>
      </w:r>
      <w:r>
        <w:t>staff and senior phase pupils to participate wherever possible, in order to contribute to the wellbeing of our school</w:t>
      </w:r>
      <w:r>
        <w:rPr>
          <w:spacing w:val="-3"/>
        </w:rPr>
        <w:t xml:space="preserve"> </w:t>
      </w:r>
      <w:r>
        <w:t>community.</w:t>
      </w:r>
    </w:p>
    <w:p w:rsidR="008410A0" w:rsidRDefault="008410A0">
      <w:pPr>
        <w:pStyle w:val="BodyText"/>
        <w:ind w:left="192" w:right="411"/>
        <w:jc w:val="both"/>
      </w:pPr>
    </w:p>
    <w:p w:rsidR="004C66D5" w:rsidRDefault="00C53975">
      <w:pPr>
        <w:pStyle w:val="BodyText"/>
        <w:ind w:left="192" w:right="417"/>
        <w:jc w:val="both"/>
      </w:pPr>
      <w:r>
        <w:t>If you wish to take part, please read the attached privacy notice carefully, and sign and return the consent form.</w:t>
      </w:r>
    </w:p>
    <w:p w:rsidR="004C66D5" w:rsidRDefault="004C66D5" w:rsidP="008410A0">
      <w:pPr>
        <w:pStyle w:val="BodyText"/>
        <w:spacing w:before="2"/>
        <w:rPr>
          <w:sz w:val="10"/>
        </w:rPr>
        <w:sectPr w:rsidR="004C66D5">
          <w:headerReference w:type="even" r:id="rId29"/>
          <w:pgSz w:w="11910" w:h="16840"/>
          <w:pgMar w:top="460" w:right="720" w:bottom="1100" w:left="940" w:header="0" w:footer="913" w:gutter="0"/>
          <w:cols w:space="720"/>
        </w:sectPr>
      </w:pPr>
    </w:p>
    <w:p w:rsidR="004C66D5" w:rsidRDefault="00C53975" w:rsidP="00A7679E">
      <w:pPr>
        <w:pStyle w:val="Heading2"/>
        <w:ind w:left="0" w:firstLine="192"/>
        <w:jc w:val="both"/>
      </w:pPr>
      <w:r>
        <w:lastRenderedPageBreak/>
        <w:t>What will the testing involve?</w:t>
      </w:r>
    </w:p>
    <w:p w:rsidR="004C66D5" w:rsidRDefault="004C66D5">
      <w:pPr>
        <w:pStyle w:val="BodyText"/>
        <w:spacing w:before="1"/>
        <w:rPr>
          <w:b/>
        </w:rPr>
      </w:pPr>
    </w:p>
    <w:p w:rsidR="004C66D5" w:rsidRDefault="00C53975">
      <w:pPr>
        <w:pStyle w:val="BodyText"/>
        <w:ind w:left="192" w:right="417"/>
        <w:jc w:val="both"/>
      </w:pPr>
      <w:r>
        <w:t>Our school is being provided with a supply of Lateral Flow Device (LFD) test kits for use at home. We</w:t>
      </w:r>
      <w:r>
        <w:rPr>
          <w:spacing w:val="-20"/>
        </w:rPr>
        <w:t xml:space="preserve"> </w:t>
      </w:r>
      <w:r>
        <w:t>will</w:t>
      </w:r>
      <w:r>
        <w:rPr>
          <w:spacing w:val="-17"/>
        </w:rPr>
        <w:t xml:space="preserve"> </w:t>
      </w:r>
      <w:r>
        <w:t>give</w:t>
      </w:r>
      <w:r>
        <w:rPr>
          <w:spacing w:val="-16"/>
        </w:rPr>
        <w:t xml:space="preserve"> </w:t>
      </w:r>
      <w:r>
        <w:t>each</w:t>
      </w:r>
      <w:r>
        <w:rPr>
          <w:spacing w:val="-16"/>
        </w:rPr>
        <w:t xml:space="preserve"> </w:t>
      </w:r>
      <w:r>
        <w:t>staff</w:t>
      </w:r>
      <w:r>
        <w:rPr>
          <w:spacing w:val="-18"/>
        </w:rPr>
        <w:t xml:space="preserve"> </w:t>
      </w:r>
      <w:r>
        <w:t>member</w:t>
      </w:r>
      <w:r>
        <w:rPr>
          <w:spacing w:val="-17"/>
        </w:rPr>
        <w:t xml:space="preserve"> </w:t>
      </w:r>
      <w:r>
        <w:t>a</w:t>
      </w:r>
      <w:r>
        <w:rPr>
          <w:spacing w:val="-16"/>
        </w:rPr>
        <w:t xml:space="preserve"> </w:t>
      </w:r>
      <w:r>
        <w:t>supply</w:t>
      </w:r>
      <w:r>
        <w:rPr>
          <w:spacing w:val="-18"/>
        </w:rPr>
        <w:t xml:space="preserve"> </w:t>
      </w:r>
      <w:r>
        <w:t>of</w:t>
      </w:r>
      <w:r>
        <w:rPr>
          <w:spacing w:val="-16"/>
        </w:rPr>
        <w:t xml:space="preserve"> </w:t>
      </w:r>
      <w:r>
        <w:t>these</w:t>
      </w:r>
      <w:r>
        <w:rPr>
          <w:spacing w:val="-19"/>
        </w:rPr>
        <w:t xml:space="preserve"> </w:t>
      </w:r>
      <w:r>
        <w:t>test</w:t>
      </w:r>
      <w:r>
        <w:rPr>
          <w:spacing w:val="-18"/>
        </w:rPr>
        <w:t xml:space="preserve"> </w:t>
      </w:r>
      <w:r>
        <w:t>kits</w:t>
      </w:r>
      <w:r>
        <w:rPr>
          <w:spacing w:val="-18"/>
        </w:rPr>
        <w:t xml:space="preserve"> </w:t>
      </w:r>
      <w:r>
        <w:t>to</w:t>
      </w:r>
      <w:r>
        <w:rPr>
          <w:spacing w:val="-18"/>
        </w:rPr>
        <w:t xml:space="preserve"> </w:t>
      </w:r>
      <w:r>
        <w:t>take</w:t>
      </w:r>
      <w:r>
        <w:rPr>
          <w:spacing w:val="-17"/>
        </w:rPr>
        <w:t xml:space="preserve"> </w:t>
      </w:r>
      <w:r>
        <w:t>home,</w:t>
      </w:r>
      <w:r>
        <w:rPr>
          <w:spacing w:val="-17"/>
        </w:rPr>
        <w:t xml:space="preserve"> </w:t>
      </w:r>
      <w:r>
        <w:t>together</w:t>
      </w:r>
      <w:r>
        <w:rPr>
          <w:spacing w:val="-15"/>
        </w:rPr>
        <w:t xml:space="preserve"> </w:t>
      </w:r>
      <w:r>
        <w:t>with</w:t>
      </w:r>
      <w:r>
        <w:rPr>
          <w:spacing w:val="-16"/>
        </w:rPr>
        <w:t xml:space="preserve"> </w:t>
      </w:r>
      <w:r>
        <w:t>the</w:t>
      </w:r>
      <w:r>
        <w:rPr>
          <w:spacing w:val="-19"/>
        </w:rPr>
        <w:t xml:space="preserve"> </w:t>
      </w:r>
      <w:r>
        <w:t>‘Instructions for Use’. Each staff member will be asked to sign for these in a log at the point of handover. Completion of this test kit log is a regulatory</w:t>
      </w:r>
      <w:r>
        <w:rPr>
          <w:spacing w:val="-7"/>
        </w:rPr>
        <w:t xml:space="preserve"> </w:t>
      </w:r>
      <w:r>
        <w:t>requirement.</w:t>
      </w:r>
    </w:p>
    <w:p w:rsidR="004C66D5" w:rsidRDefault="004C66D5">
      <w:pPr>
        <w:pStyle w:val="BodyText"/>
      </w:pPr>
    </w:p>
    <w:p w:rsidR="004C66D5" w:rsidRDefault="00C53975">
      <w:pPr>
        <w:ind w:left="192" w:right="413"/>
        <w:jc w:val="both"/>
      </w:pPr>
      <w:r>
        <w:t>We will then ask you to test regularly at home, twice a week (every three to four days, ideally in the morning before school), to fit with work patterns and leave requirements; for example, Monday and Thursday. Staff may continue to test whilst on annual leave of longer than a week, but it is not a requirement.</w:t>
      </w:r>
    </w:p>
    <w:p w:rsidR="004C66D5" w:rsidRDefault="004C66D5">
      <w:pPr>
        <w:pStyle w:val="BodyText"/>
        <w:spacing w:before="1"/>
      </w:pPr>
    </w:p>
    <w:p w:rsidR="004C66D5" w:rsidRDefault="00C53975">
      <w:pPr>
        <w:pStyle w:val="BodyText"/>
        <w:ind w:left="192" w:right="409"/>
        <w:jc w:val="both"/>
      </w:pPr>
      <w:r>
        <w:t>The</w:t>
      </w:r>
      <w:r>
        <w:rPr>
          <w:spacing w:val="-7"/>
        </w:rPr>
        <w:t xml:space="preserve"> </w:t>
      </w:r>
      <w:r>
        <w:t>LFDs supplied</w:t>
      </w:r>
      <w:r>
        <w:rPr>
          <w:spacing w:val="-6"/>
        </w:rPr>
        <w:t xml:space="preserve"> </w:t>
      </w:r>
      <w:r>
        <w:t>do</w:t>
      </w:r>
      <w:r>
        <w:rPr>
          <w:spacing w:val="-6"/>
        </w:rPr>
        <w:t xml:space="preserve"> </w:t>
      </w:r>
      <w:r>
        <w:t>not</w:t>
      </w:r>
      <w:r>
        <w:rPr>
          <w:spacing w:val="-4"/>
        </w:rPr>
        <w:t xml:space="preserve"> </w:t>
      </w:r>
      <w:r>
        <w:t>require</w:t>
      </w:r>
      <w:r>
        <w:rPr>
          <w:spacing w:val="-5"/>
        </w:rPr>
        <w:t xml:space="preserve"> </w:t>
      </w:r>
      <w:r>
        <w:t>laboratory</w:t>
      </w:r>
      <w:r>
        <w:rPr>
          <w:spacing w:val="-1"/>
        </w:rPr>
        <w:t xml:space="preserve"> </w:t>
      </w:r>
      <w:r>
        <w:t>processing and</w:t>
      </w:r>
      <w:r>
        <w:rPr>
          <w:spacing w:val="-6"/>
        </w:rPr>
        <w:t xml:space="preserve"> </w:t>
      </w:r>
      <w:r>
        <w:t>can</w:t>
      </w:r>
      <w:r>
        <w:rPr>
          <w:spacing w:val="-8"/>
        </w:rPr>
        <w:t xml:space="preserve"> </w:t>
      </w:r>
      <w:r>
        <w:t>provide</w:t>
      </w:r>
      <w:r>
        <w:rPr>
          <w:spacing w:val="-6"/>
        </w:rPr>
        <w:t xml:space="preserve"> </w:t>
      </w:r>
      <w:r>
        <w:t>a</w:t>
      </w:r>
      <w:r>
        <w:rPr>
          <w:spacing w:val="-8"/>
        </w:rPr>
        <w:t xml:space="preserve"> </w:t>
      </w:r>
      <w:r>
        <w:t>quick</w:t>
      </w:r>
      <w:r>
        <w:rPr>
          <w:spacing w:val="-5"/>
        </w:rPr>
        <w:t xml:space="preserve"> </w:t>
      </w:r>
      <w:r>
        <w:t>result</w:t>
      </w:r>
      <w:r>
        <w:rPr>
          <w:spacing w:val="-6"/>
        </w:rPr>
        <w:t xml:space="preserve"> </w:t>
      </w:r>
      <w:r>
        <w:t>in</w:t>
      </w:r>
      <w:r>
        <w:rPr>
          <w:spacing w:val="-5"/>
        </w:rPr>
        <w:t xml:space="preserve"> </w:t>
      </w:r>
      <w:r>
        <w:t>around</w:t>
      </w:r>
      <w:r>
        <w:rPr>
          <w:spacing w:val="-8"/>
        </w:rPr>
        <w:t xml:space="preserve"> </w:t>
      </w:r>
      <w:r>
        <w:t>30 minutes. Comprehensive guidance on conducting self-testing is contained in the ‘Instructions for Use’ leaflet which will be provided with the test</w:t>
      </w:r>
      <w:r>
        <w:rPr>
          <w:spacing w:val="-5"/>
        </w:rPr>
        <w:t xml:space="preserve"> </w:t>
      </w:r>
      <w:r>
        <w:t>kit.</w:t>
      </w:r>
    </w:p>
    <w:p w:rsidR="004C66D5" w:rsidRDefault="004C66D5">
      <w:pPr>
        <w:pStyle w:val="BodyText"/>
        <w:spacing w:before="11"/>
        <w:rPr>
          <w:sz w:val="21"/>
        </w:rPr>
      </w:pPr>
    </w:p>
    <w:p w:rsidR="004C66D5" w:rsidRDefault="00C53975">
      <w:pPr>
        <w:pStyle w:val="BodyText"/>
        <w:ind w:left="192" w:right="411"/>
        <w:jc w:val="both"/>
      </w:pPr>
      <w:r>
        <w:t xml:space="preserve">The school will provide you with the most up to date Instructions for Use along with your test kits. </w:t>
      </w:r>
      <w:r>
        <w:rPr>
          <w:u w:val="single"/>
        </w:rPr>
        <w:t>You should ensure you use these, and not the ones that are pre-packaged in the test kits</w:t>
      </w:r>
      <w:r>
        <w:t xml:space="preserve">. There is also a useful video to show you how to administer the test, available here: </w:t>
      </w:r>
      <w:hyperlink r:id="rId30">
        <w:r>
          <w:rPr>
            <w:color w:val="0000FF"/>
            <w:u w:val="single" w:color="0000FF"/>
          </w:rPr>
          <w:t>Step by step guide to</w:t>
        </w:r>
      </w:hyperlink>
      <w:r>
        <w:rPr>
          <w:color w:val="0000FF"/>
        </w:rPr>
        <w:t xml:space="preserve"> </w:t>
      </w:r>
      <w:hyperlink r:id="rId31">
        <w:r>
          <w:rPr>
            <w:color w:val="0000FF"/>
            <w:u w:val="single" w:color="0000FF"/>
          </w:rPr>
          <w:t>COVID-19 self-testing - YouTube</w:t>
        </w:r>
      </w:hyperlink>
      <w:r>
        <w:t>.</w:t>
      </w:r>
    </w:p>
    <w:p w:rsidR="004C66D5" w:rsidRDefault="004C66D5">
      <w:pPr>
        <w:pStyle w:val="BodyText"/>
        <w:rPr>
          <w:sz w:val="14"/>
        </w:rPr>
      </w:pPr>
    </w:p>
    <w:p w:rsidR="004C66D5" w:rsidRDefault="00C53975">
      <w:pPr>
        <w:pStyle w:val="BodyText"/>
        <w:spacing w:before="94"/>
        <w:ind w:left="192" w:right="280"/>
      </w:pPr>
      <w:r>
        <w:t>Once</w:t>
      </w:r>
      <w:r>
        <w:rPr>
          <w:spacing w:val="-16"/>
        </w:rPr>
        <w:t xml:space="preserve"> </w:t>
      </w:r>
      <w:r>
        <w:t>the</w:t>
      </w:r>
      <w:r>
        <w:rPr>
          <w:spacing w:val="-15"/>
        </w:rPr>
        <w:t xml:space="preserve"> </w:t>
      </w:r>
      <w:r>
        <w:t>test</w:t>
      </w:r>
      <w:r>
        <w:rPr>
          <w:spacing w:val="-15"/>
        </w:rPr>
        <w:t xml:space="preserve"> </w:t>
      </w:r>
      <w:r>
        <w:t>has</w:t>
      </w:r>
      <w:r>
        <w:rPr>
          <w:spacing w:val="-12"/>
        </w:rPr>
        <w:t xml:space="preserve"> </w:t>
      </w:r>
      <w:r>
        <w:t>been</w:t>
      </w:r>
      <w:r>
        <w:rPr>
          <w:spacing w:val="-15"/>
        </w:rPr>
        <w:t xml:space="preserve"> </w:t>
      </w:r>
      <w:r>
        <w:t>conducted</w:t>
      </w:r>
      <w:r>
        <w:rPr>
          <w:spacing w:val="-14"/>
        </w:rPr>
        <w:t xml:space="preserve"> </w:t>
      </w:r>
      <w:r>
        <w:t>you</w:t>
      </w:r>
      <w:r>
        <w:rPr>
          <w:spacing w:val="-15"/>
        </w:rPr>
        <w:t xml:space="preserve"> </w:t>
      </w:r>
      <w:r>
        <w:t>must</w:t>
      </w:r>
      <w:r>
        <w:rPr>
          <w:spacing w:val="-12"/>
        </w:rPr>
        <w:t xml:space="preserve"> </w:t>
      </w:r>
      <w:r>
        <w:t>log</w:t>
      </w:r>
      <w:r>
        <w:rPr>
          <w:spacing w:val="-13"/>
        </w:rPr>
        <w:t xml:space="preserve"> </w:t>
      </w:r>
      <w:r>
        <w:t>the</w:t>
      </w:r>
      <w:r>
        <w:rPr>
          <w:spacing w:val="-12"/>
        </w:rPr>
        <w:t xml:space="preserve"> </w:t>
      </w:r>
      <w:r>
        <w:t>test</w:t>
      </w:r>
      <w:r>
        <w:rPr>
          <w:spacing w:val="-15"/>
        </w:rPr>
        <w:t xml:space="preserve"> </w:t>
      </w:r>
      <w:r>
        <w:t>result</w:t>
      </w:r>
      <w:r>
        <w:rPr>
          <w:spacing w:val="-11"/>
        </w:rPr>
        <w:t xml:space="preserve"> </w:t>
      </w:r>
      <w:r>
        <w:t>–</w:t>
      </w:r>
      <w:r>
        <w:rPr>
          <w:spacing w:val="-16"/>
        </w:rPr>
        <w:t xml:space="preserve"> </w:t>
      </w:r>
      <w:r>
        <w:t>whether</w:t>
      </w:r>
      <w:r>
        <w:rPr>
          <w:spacing w:val="-12"/>
        </w:rPr>
        <w:t xml:space="preserve"> </w:t>
      </w:r>
      <w:r>
        <w:t>positive</w:t>
      </w:r>
      <w:r>
        <w:rPr>
          <w:spacing w:val="-13"/>
        </w:rPr>
        <w:t xml:space="preserve"> </w:t>
      </w:r>
      <w:r>
        <w:t>or</w:t>
      </w:r>
      <w:r>
        <w:rPr>
          <w:spacing w:val="-12"/>
        </w:rPr>
        <w:t xml:space="preserve"> </w:t>
      </w:r>
      <w:r>
        <w:t>negative</w:t>
      </w:r>
      <w:r>
        <w:rPr>
          <w:spacing w:val="-11"/>
        </w:rPr>
        <w:t xml:space="preserve"> </w:t>
      </w:r>
      <w:r>
        <w:t>–</w:t>
      </w:r>
      <w:r>
        <w:rPr>
          <w:spacing w:val="-14"/>
        </w:rPr>
        <w:t xml:space="preserve"> </w:t>
      </w:r>
      <w:r>
        <w:t xml:space="preserve">online at </w:t>
      </w:r>
      <w:hyperlink r:id="rId32">
        <w:r>
          <w:rPr>
            <w:color w:val="0000FF"/>
            <w:u w:val="single" w:color="0000FF"/>
          </w:rPr>
          <w:t>www.gov.uk/report-covid19-result</w:t>
        </w:r>
      </w:hyperlink>
      <w:r>
        <w:t>. Tests are free of charge and will be provided by the</w:t>
      </w:r>
      <w:r>
        <w:rPr>
          <w:spacing w:val="-25"/>
        </w:rPr>
        <w:t xml:space="preserve"> </w:t>
      </w:r>
      <w:r>
        <w:t>school.</w:t>
      </w:r>
    </w:p>
    <w:p w:rsidR="004C66D5" w:rsidRDefault="004C66D5">
      <w:pPr>
        <w:pStyle w:val="BodyText"/>
        <w:spacing w:before="7"/>
        <w:rPr>
          <w:sz w:val="13"/>
        </w:rPr>
      </w:pPr>
    </w:p>
    <w:p w:rsidR="004C66D5" w:rsidRDefault="00C53975">
      <w:pPr>
        <w:pStyle w:val="BodyText"/>
        <w:spacing w:before="94"/>
        <w:ind w:left="192" w:right="408"/>
        <w:jc w:val="both"/>
      </w:pPr>
      <w:r>
        <w:rPr>
          <w:b/>
        </w:rPr>
        <w:t xml:space="preserve">NB: </w:t>
      </w:r>
      <w:r>
        <w:t xml:space="preserve">It is important to note that this regular testing is </w:t>
      </w:r>
      <w:r>
        <w:rPr>
          <w:u w:val="single"/>
        </w:rPr>
        <w:t>only</w:t>
      </w:r>
      <w:r>
        <w:t xml:space="preserve"> for individuals without symptoms. Those with symptoms must continue to follow the usual guidance. They </w:t>
      </w:r>
      <w:r>
        <w:rPr>
          <w:u w:val="single"/>
        </w:rPr>
        <w:t>must</w:t>
      </w:r>
      <w:r>
        <w:t xml:space="preserve"> self-isolate and book a PCR test at a test centre or via a home test kit at the earliest opportunity. People with symptoms </w:t>
      </w:r>
      <w:r>
        <w:rPr>
          <w:u w:val="single"/>
        </w:rPr>
        <w:t>must</w:t>
      </w:r>
      <w:r>
        <w:t xml:space="preserve"> </w:t>
      </w:r>
      <w:r>
        <w:rPr>
          <w:u w:val="single"/>
        </w:rPr>
        <w:t>not</w:t>
      </w:r>
      <w:r>
        <w:t xml:space="preserve"> rely on a negative LFD result to continue to attend school.</w:t>
      </w:r>
    </w:p>
    <w:p w:rsidR="004C66D5" w:rsidRDefault="004C66D5">
      <w:pPr>
        <w:pStyle w:val="BodyText"/>
        <w:spacing w:before="9"/>
        <w:rPr>
          <w:sz w:val="13"/>
        </w:rPr>
      </w:pPr>
    </w:p>
    <w:p w:rsidR="004C66D5" w:rsidRDefault="00C53975">
      <w:pPr>
        <w:pStyle w:val="BodyText"/>
        <w:spacing w:before="94"/>
        <w:ind w:left="192" w:right="408"/>
        <w:jc w:val="both"/>
      </w:pPr>
      <w:r>
        <w:rPr>
          <w:b/>
        </w:rPr>
        <w:t xml:space="preserve">NB: </w:t>
      </w:r>
      <w:r>
        <w:t>A negative test result must not be taken as leave to relax or ignore physical distancing or other measures intended to reduce transmission – testing is an additional intervention that contributes to reducing risk.</w:t>
      </w:r>
    </w:p>
    <w:p w:rsidR="004C66D5" w:rsidRPr="007C63E2" w:rsidRDefault="004C66D5">
      <w:pPr>
        <w:pStyle w:val="BodyText"/>
        <w:spacing w:before="10"/>
        <w:rPr>
          <w:sz w:val="21"/>
        </w:rPr>
      </w:pPr>
    </w:p>
    <w:p w:rsidR="004C66D5" w:rsidRPr="007C63E2" w:rsidRDefault="00C53975">
      <w:pPr>
        <w:pStyle w:val="Heading2"/>
        <w:spacing w:before="1"/>
        <w:jc w:val="both"/>
      </w:pPr>
      <w:r w:rsidRPr="007C63E2">
        <w:t>When will it start?</w:t>
      </w:r>
    </w:p>
    <w:p w:rsidR="004C66D5" w:rsidRPr="007C63E2" w:rsidRDefault="00C53975" w:rsidP="007C63E2">
      <w:pPr>
        <w:pStyle w:val="BodyText"/>
        <w:ind w:left="192" w:right="408"/>
        <w:jc w:val="both"/>
        <w:rPr>
          <w:color w:val="FF0000"/>
        </w:rPr>
      </w:pPr>
      <w:r w:rsidRPr="007C63E2">
        <w:t xml:space="preserve">Staff can collect their test kits from the school </w:t>
      </w:r>
      <w:r w:rsidR="0032351B">
        <w:t>when they are scheduled to be present</w:t>
      </w:r>
      <w:r w:rsidRPr="007C63E2">
        <w:t>.</w:t>
      </w:r>
      <w:r w:rsidRPr="007C63E2">
        <w:rPr>
          <w:spacing w:val="47"/>
        </w:rPr>
        <w:t xml:space="preserve"> </w:t>
      </w:r>
    </w:p>
    <w:p w:rsidR="004C66D5" w:rsidRDefault="004C66D5">
      <w:pPr>
        <w:pStyle w:val="BodyText"/>
      </w:pPr>
    </w:p>
    <w:p w:rsidR="004C66D5" w:rsidRDefault="00C53975">
      <w:pPr>
        <w:pStyle w:val="BodyText"/>
        <w:ind w:left="192" w:right="410"/>
        <w:jc w:val="both"/>
      </w:pPr>
      <w:r>
        <w:t>Please ensure you observe physical distancing and wear face coverings when attending for these purposes.</w:t>
      </w:r>
    </w:p>
    <w:p w:rsidR="004C66D5" w:rsidRDefault="004C66D5">
      <w:pPr>
        <w:pStyle w:val="BodyText"/>
        <w:spacing w:before="2"/>
      </w:pPr>
    </w:p>
    <w:p w:rsidR="004C66D5" w:rsidRDefault="00C53975">
      <w:pPr>
        <w:pStyle w:val="BodyText"/>
        <w:ind w:left="192" w:right="411"/>
        <w:jc w:val="both"/>
      </w:pPr>
      <w:r>
        <w:t>Staff should then begin regular testing as soon as possible. If staff have not received their test kits, but still wish to test, they can continue to request a PCR test through the local arrangements outlined in the weekly updates sent to schools.</w:t>
      </w:r>
    </w:p>
    <w:p w:rsidR="004C66D5" w:rsidRDefault="004C66D5">
      <w:pPr>
        <w:pStyle w:val="BodyText"/>
      </w:pPr>
    </w:p>
    <w:p w:rsidR="004C66D5" w:rsidRDefault="00C53975">
      <w:pPr>
        <w:pStyle w:val="BodyText"/>
        <w:spacing w:before="1"/>
        <w:ind w:left="192" w:right="416"/>
        <w:jc w:val="both"/>
      </w:pPr>
      <w:r>
        <w:t>We will continue to support and communicate with our staff, pupils and school communities as we implement this programme. Please let us know if you have any questions. In the meantime, some Frequently Asked Questions can be found in the annex to this letter.</w:t>
      </w:r>
    </w:p>
    <w:p w:rsidR="004C66D5" w:rsidRDefault="004C66D5">
      <w:pPr>
        <w:pStyle w:val="BodyText"/>
        <w:rPr>
          <w:sz w:val="24"/>
        </w:rPr>
      </w:pPr>
    </w:p>
    <w:p w:rsidR="004C66D5" w:rsidRDefault="00C53975" w:rsidP="00A7679E">
      <w:pPr>
        <w:pStyle w:val="BodyText"/>
        <w:ind w:firstLine="192"/>
        <w:jc w:val="both"/>
      </w:pPr>
      <w:r>
        <w:rPr>
          <w:color w:val="221F1F"/>
        </w:rPr>
        <w:t>Yours sincerely</w:t>
      </w:r>
    </w:p>
    <w:p w:rsidR="004C66D5" w:rsidRDefault="004C66D5">
      <w:pPr>
        <w:pStyle w:val="BodyText"/>
        <w:spacing w:before="9"/>
        <w:rPr>
          <w:sz w:val="9"/>
        </w:rPr>
      </w:pPr>
    </w:p>
    <w:p w:rsidR="004C66D5" w:rsidRDefault="00C53975">
      <w:pPr>
        <w:pStyle w:val="Heading2"/>
        <w:spacing w:before="94"/>
      </w:pPr>
      <w:r>
        <w:t>[Insert Headteacher Name]</w:t>
      </w:r>
    </w:p>
    <w:p w:rsidR="004C66D5" w:rsidRDefault="004C66D5">
      <w:pPr>
        <w:sectPr w:rsidR="004C66D5">
          <w:headerReference w:type="even" r:id="rId33"/>
          <w:pgSz w:w="11910" w:h="16840"/>
          <w:pgMar w:top="1580" w:right="720" w:bottom="1560" w:left="940" w:header="0" w:footer="1369" w:gutter="0"/>
          <w:cols w:space="720"/>
        </w:sectPr>
      </w:pPr>
    </w:p>
    <w:p w:rsidR="004C66D5" w:rsidRDefault="004C66D5">
      <w:pPr>
        <w:pStyle w:val="BodyText"/>
        <w:rPr>
          <w:b/>
          <w:sz w:val="20"/>
        </w:rPr>
      </w:pPr>
    </w:p>
    <w:p w:rsidR="004C66D5" w:rsidRDefault="004C66D5">
      <w:pPr>
        <w:pStyle w:val="BodyText"/>
        <w:spacing w:before="9"/>
        <w:rPr>
          <w:b/>
          <w:sz w:val="19"/>
        </w:rPr>
      </w:pPr>
    </w:p>
    <w:p w:rsidR="004C66D5" w:rsidRDefault="00C53975">
      <w:pPr>
        <w:pStyle w:val="Heading2"/>
        <w:spacing w:line="480" w:lineRule="auto"/>
        <w:ind w:right="6114"/>
        <w:jc w:val="both"/>
      </w:pPr>
      <w:r>
        <w:t>Annex – Frequently Asked Questions How will I know how to use the tests?</w:t>
      </w:r>
    </w:p>
    <w:p w:rsidR="004C66D5" w:rsidRDefault="00C53975">
      <w:pPr>
        <w:pStyle w:val="BodyText"/>
        <w:spacing w:before="73" w:line="288" w:lineRule="auto"/>
        <w:ind w:left="192" w:right="409"/>
        <w:jc w:val="both"/>
      </w:pPr>
      <w:r>
        <w:t>The school will provide those participating with the most up to date Instructions for Use along with their test kits. Participants will be asked to ensure they use these, and not the ones that are pre- packaged in the test kits.</w:t>
      </w:r>
    </w:p>
    <w:p w:rsidR="004C66D5" w:rsidRDefault="004C66D5">
      <w:pPr>
        <w:pStyle w:val="BodyText"/>
        <w:spacing w:before="5"/>
        <w:rPr>
          <w:sz w:val="26"/>
        </w:rPr>
      </w:pPr>
    </w:p>
    <w:p w:rsidR="004C66D5" w:rsidRDefault="00C53975">
      <w:pPr>
        <w:pStyle w:val="BodyText"/>
        <w:spacing w:line="288" w:lineRule="auto"/>
        <w:ind w:left="192" w:right="413"/>
        <w:jc w:val="both"/>
      </w:pPr>
      <w:r>
        <w:t>The</w:t>
      </w:r>
      <w:r>
        <w:rPr>
          <w:spacing w:val="-7"/>
        </w:rPr>
        <w:t xml:space="preserve"> </w:t>
      </w:r>
      <w:r>
        <w:t>Instructions</w:t>
      </w:r>
      <w:r>
        <w:rPr>
          <w:spacing w:val="-9"/>
        </w:rPr>
        <w:t xml:space="preserve"> </w:t>
      </w:r>
      <w:r>
        <w:t>for</w:t>
      </w:r>
      <w:r>
        <w:rPr>
          <w:spacing w:val="-6"/>
        </w:rPr>
        <w:t xml:space="preserve"> </w:t>
      </w:r>
      <w:r>
        <w:t>Use</w:t>
      </w:r>
      <w:r>
        <w:rPr>
          <w:spacing w:val="-7"/>
        </w:rPr>
        <w:t xml:space="preserve"> </w:t>
      </w:r>
      <w:r>
        <w:t>set</w:t>
      </w:r>
      <w:r>
        <w:rPr>
          <w:spacing w:val="-6"/>
        </w:rPr>
        <w:t xml:space="preserve"> </w:t>
      </w:r>
      <w:r>
        <w:t>out</w:t>
      </w:r>
      <w:r>
        <w:rPr>
          <w:spacing w:val="-5"/>
        </w:rPr>
        <w:t xml:space="preserve"> </w:t>
      </w:r>
      <w:r>
        <w:t>clearly</w:t>
      </w:r>
      <w:r>
        <w:rPr>
          <w:spacing w:val="-6"/>
        </w:rPr>
        <w:t xml:space="preserve"> </w:t>
      </w:r>
      <w:r>
        <w:t>how</w:t>
      </w:r>
      <w:r>
        <w:rPr>
          <w:spacing w:val="-7"/>
        </w:rPr>
        <w:t xml:space="preserve"> </w:t>
      </w:r>
      <w:r>
        <w:t>to</w:t>
      </w:r>
      <w:r>
        <w:rPr>
          <w:spacing w:val="-7"/>
        </w:rPr>
        <w:t xml:space="preserve"> </w:t>
      </w:r>
      <w:r>
        <w:t>use</w:t>
      </w:r>
      <w:r>
        <w:rPr>
          <w:spacing w:val="-7"/>
        </w:rPr>
        <w:t xml:space="preserve"> </w:t>
      </w:r>
      <w:r>
        <w:t>the</w:t>
      </w:r>
      <w:r>
        <w:rPr>
          <w:spacing w:val="-10"/>
        </w:rPr>
        <w:t xml:space="preserve"> </w:t>
      </w:r>
      <w:r>
        <w:t>test</w:t>
      </w:r>
      <w:r>
        <w:rPr>
          <w:spacing w:val="-8"/>
        </w:rPr>
        <w:t xml:space="preserve"> </w:t>
      </w:r>
      <w:r>
        <w:t>kits,</w:t>
      </w:r>
      <w:r>
        <w:rPr>
          <w:spacing w:val="-5"/>
        </w:rPr>
        <w:t xml:space="preserve"> </w:t>
      </w:r>
      <w:r>
        <w:t>or</w:t>
      </w:r>
      <w:r>
        <w:rPr>
          <w:spacing w:val="-6"/>
        </w:rPr>
        <w:t xml:space="preserve"> </w:t>
      </w:r>
      <w:r>
        <w:t>how</w:t>
      </w:r>
      <w:r>
        <w:rPr>
          <w:spacing w:val="-7"/>
        </w:rPr>
        <w:t xml:space="preserve"> </w:t>
      </w:r>
      <w:r>
        <w:t>to</w:t>
      </w:r>
      <w:r>
        <w:rPr>
          <w:spacing w:val="-7"/>
        </w:rPr>
        <w:t xml:space="preserve"> </w:t>
      </w:r>
      <w:r>
        <w:t>support</w:t>
      </w:r>
      <w:r>
        <w:rPr>
          <w:spacing w:val="-5"/>
        </w:rPr>
        <w:t xml:space="preserve"> </w:t>
      </w:r>
      <w:r>
        <w:t>someone</w:t>
      </w:r>
      <w:r>
        <w:rPr>
          <w:spacing w:val="-7"/>
        </w:rPr>
        <w:t xml:space="preserve"> </w:t>
      </w:r>
      <w:r>
        <w:t>to</w:t>
      </w:r>
      <w:r>
        <w:rPr>
          <w:spacing w:val="-7"/>
        </w:rPr>
        <w:t xml:space="preserve"> </w:t>
      </w:r>
      <w:r>
        <w:t>do</w:t>
      </w:r>
      <w:r>
        <w:rPr>
          <w:spacing w:val="-6"/>
        </w:rPr>
        <w:t xml:space="preserve"> </w:t>
      </w:r>
      <w:r>
        <w:t>so. They also provide a number to call if there are any problems with the test</w:t>
      </w:r>
      <w:r>
        <w:rPr>
          <w:spacing w:val="-11"/>
        </w:rPr>
        <w:t xml:space="preserve"> </w:t>
      </w:r>
      <w:r>
        <w:t>kits.</w:t>
      </w:r>
    </w:p>
    <w:p w:rsidR="004C66D5" w:rsidRDefault="004C66D5">
      <w:pPr>
        <w:pStyle w:val="BodyText"/>
        <w:spacing w:before="3"/>
        <w:rPr>
          <w:sz w:val="26"/>
        </w:rPr>
      </w:pPr>
    </w:p>
    <w:p w:rsidR="004C66D5" w:rsidRDefault="00C53975">
      <w:pPr>
        <w:pStyle w:val="Heading2"/>
        <w:spacing w:before="1"/>
        <w:jc w:val="both"/>
      </w:pPr>
      <w:r>
        <w:t>Are the tests safe and accurate?</w:t>
      </w:r>
    </w:p>
    <w:p w:rsidR="004C66D5" w:rsidRDefault="004C66D5">
      <w:pPr>
        <w:pStyle w:val="BodyText"/>
        <w:spacing w:before="1"/>
        <w:rPr>
          <w:b/>
          <w:sz w:val="28"/>
        </w:rPr>
      </w:pPr>
    </w:p>
    <w:p w:rsidR="004C66D5" w:rsidRDefault="00C53975">
      <w:pPr>
        <w:pStyle w:val="BodyText"/>
        <w:spacing w:line="288" w:lineRule="auto"/>
        <w:ind w:left="192" w:right="414"/>
        <w:jc w:val="both"/>
      </w:pPr>
      <w:r>
        <w:t>LFD</w:t>
      </w:r>
      <w:r>
        <w:rPr>
          <w:spacing w:val="-7"/>
        </w:rPr>
        <w:t xml:space="preserve"> </w:t>
      </w:r>
      <w:r>
        <w:t>tests</w:t>
      </w:r>
      <w:r>
        <w:rPr>
          <w:spacing w:val="-6"/>
        </w:rPr>
        <w:t xml:space="preserve"> </w:t>
      </w:r>
      <w:r>
        <w:t>have</w:t>
      </w:r>
      <w:r>
        <w:rPr>
          <w:spacing w:val="-6"/>
        </w:rPr>
        <w:t xml:space="preserve"> </w:t>
      </w:r>
      <w:r>
        <w:t>been</w:t>
      </w:r>
      <w:r>
        <w:rPr>
          <w:spacing w:val="-7"/>
        </w:rPr>
        <w:t xml:space="preserve"> </w:t>
      </w:r>
      <w:r>
        <w:t>widely</w:t>
      </w:r>
      <w:r>
        <w:rPr>
          <w:spacing w:val="-8"/>
        </w:rPr>
        <w:t xml:space="preserve"> </w:t>
      </w:r>
      <w:r>
        <w:t>and</w:t>
      </w:r>
      <w:r>
        <w:rPr>
          <w:spacing w:val="-6"/>
        </w:rPr>
        <w:t xml:space="preserve"> </w:t>
      </w:r>
      <w:r>
        <w:t>successfully</w:t>
      </w:r>
      <w:r>
        <w:rPr>
          <w:spacing w:val="-7"/>
        </w:rPr>
        <w:t xml:space="preserve"> </w:t>
      </w:r>
      <w:r>
        <w:t>used</w:t>
      </w:r>
      <w:r>
        <w:rPr>
          <w:spacing w:val="-6"/>
        </w:rPr>
        <w:t xml:space="preserve"> </w:t>
      </w:r>
      <w:r>
        <w:t>to</w:t>
      </w:r>
      <w:r>
        <w:rPr>
          <w:spacing w:val="-6"/>
        </w:rPr>
        <w:t xml:space="preserve"> </w:t>
      </w:r>
      <w:r>
        <w:t>detect</w:t>
      </w:r>
      <w:r>
        <w:rPr>
          <w:spacing w:val="-5"/>
        </w:rPr>
        <w:t xml:space="preserve"> </w:t>
      </w:r>
      <w:r>
        <w:t>COVID-19</w:t>
      </w:r>
      <w:r>
        <w:rPr>
          <w:spacing w:val="-9"/>
        </w:rPr>
        <w:t xml:space="preserve"> </w:t>
      </w:r>
      <w:r>
        <w:t>in</w:t>
      </w:r>
      <w:r>
        <w:rPr>
          <w:spacing w:val="-8"/>
        </w:rPr>
        <w:t xml:space="preserve"> </w:t>
      </w:r>
      <w:r>
        <w:t>asymptomatic</w:t>
      </w:r>
      <w:r>
        <w:rPr>
          <w:spacing w:val="-6"/>
        </w:rPr>
        <w:t xml:space="preserve"> </w:t>
      </w:r>
      <w:r>
        <w:t>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authorised the use of these at-home tests for these</w:t>
      </w:r>
      <w:r>
        <w:rPr>
          <w:spacing w:val="-14"/>
        </w:rPr>
        <w:t xml:space="preserve"> </w:t>
      </w:r>
      <w:r>
        <w:t>purposes.</w:t>
      </w:r>
    </w:p>
    <w:p w:rsidR="004C66D5" w:rsidRDefault="004C66D5">
      <w:pPr>
        <w:pStyle w:val="BodyText"/>
        <w:spacing w:before="5"/>
        <w:rPr>
          <w:sz w:val="26"/>
        </w:rPr>
      </w:pPr>
    </w:p>
    <w:p w:rsidR="004C66D5" w:rsidRDefault="00C53975">
      <w:pPr>
        <w:pStyle w:val="BodyText"/>
        <w:spacing w:line="288" w:lineRule="auto"/>
        <w:ind w:left="192" w:right="412"/>
        <w:jc w:val="both"/>
      </w:pPr>
      <w:r>
        <w:t>LFD tests are very accurate, which means that only a very small proportion of people who do not have coronavirus will receive a positive result (false positive). The tests are better at picking up</w:t>
      </w:r>
      <w:r>
        <w:rPr>
          <w:spacing w:val="-43"/>
        </w:rPr>
        <w:t xml:space="preserve"> </w:t>
      </w:r>
      <w:r>
        <w:t>true positive cases when a person has a higher viral load and is more contagious. There is a risk of returning a false negative result when viral loads are low (e.g. in the early stages of infection). This is why Public Health Scotland recommend two LFD tests 3 to 4 days apart, or regular testing, to enhance</w:t>
      </w:r>
      <w:r>
        <w:rPr>
          <w:spacing w:val="-8"/>
        </w:rPr>
        <w:t xml:space="preserve"> </w:t>
      </w:r>
      <w:r>
        <w:t>detection</w:t>
      </w:r>
      <w:r>
        <w:rPr>
          <w:spacing w:val="-8"/>
        </w:rPr>
        <w:t xml:space="preserve"> </w:t>
      </w:r>
      <w:r>
        <w:t>by</w:t>
      </w:r>
      <w:r>
        <w:rPr>
          <w:spacing w:val="-10"/>
        </w:rPr>
        <w:t xml:space="preserve"> </w:t>
      </w:r>
      <w:r>
        <w:t>picking</w:t>
      </w:r>
      <w:r>
        <w:rPr>
          <w:spacing w:val="-6"/>
        </w:rPr>
        <w:t xml:space="preserve"> </w:t>
      </w:r>
      <w:r>
        <w:t>up</w:t>
      </w:r>
      <w:r>
        <w:rPr>
          <w:spacing w:val="-11"/>
        </w:rPr>
        <w:t xml:space="preserve"> </w:t>
      </w:r>
      <w:r>
        <w:t>any</w:t>
      </w:r>
      <w:r>
        <w:rPr>
          <w:spacing w:val="-10"/>
        </w:rPr>
        <w:t xml:space="preserve"> </w:t>
      </w:r>
      <w:r>
        <w:t>cases</w:t>
      </w:r>
      <w:r>
        <w:rPr>
          <w:spacing w:val="-10"/>
        </w:rPr>
        <w:t xml:space="preserve"> </w:t>
      </w:r>
      <w:r>
        <w:t>which</w:t>
      </w:r>
      <w:r>
        <w:rPr>
          <w:spacing w:val="-8"/>
        </w:rPr>
        <w:t xml:space="preserve"> </w:t>
      </w:r>
      <w:r>
        <w:t>were</w:t>
      </w:r>
      <w:r>
        <w:rPr>
          <w:spacing w:val="-7"/>
        </w:rPr>
        <w:t xml:space="preserve"> </w:t>
      </w:r>
      <w:r>
        <w:t>not</w:t>
      </w:r>
      <w:r>
        <w:rPr>
          <w:spacing w:val="-7"/>
        </w:rPr>
        <w:t xml:space="preserve"> </w:t>
      </w:r>
      <w:r>
        <w:t>detected</w:t>
      </w:r>
      <w:r>
        <w:rPr>
          <w:spacing w:val="-11"/>
        </w:rPr>
        <w:t xml:space="preserve"> </w:t>
      </w:r>
      <w:r>
        <w:t>during</w:t>
      </w:r>
      <w:r>
        <w:rPr>
          <w:spacing w:val="-8"/>
        </w:rPr>
        <w:t xml:space="preserve"> </w:t>
      </w:r>
      <w:r>
        <w:t>the</w:t>
      </w:r>
      <w:r>
        <w:rPr>
          <w:spacing w:val="-11"/>
        </w:rPr>
        <w:t xml:space="preserve"> </w:t>
      </w:r>
      <w:r>
        <w:t>first</w:t>
      </w:r>
      <w:r>
        <w:rPr>
          <w:spacing w:val="-9"/>
        </w:rPr>
        <w:t xml:space="preserve"> </w:t>
      </w:r>
      <w:r>
        <w:t>test</w:t>
      </w:r>
      <w:r>
        <w:rPr>
          <w:spacing w:val="-9"/>
        </w:rPr>
        <w:t xml:space="preserve"> </w:t>
      </w:r>
      <w:r>
        <w:t>and</w:t>
      </w:r>
      <w:r>
        <w:rPr>
          <w:spacing w:val="-10"/>
        </w:rPr>
        <w:t xml:space="preserve"> </w:t>
      </w:r>
      <w:r>
        <w:t>to</w:t>
      </w:r>
      <w:r>
        <w:rPr>
          <w:spacing w:val="-8"/>
        </w:rPr>
        <w:t xml:space="preserve"> </w:t>
      </w:r>
      <w:r>
        <w:t>catch any new</w:t>
      </w:r>
      <w:r>
        <w:rPr>
          <w:spacing w:val="-5"/>
        </w:rPr>
        <w:t xml:space="preserve"> </w:t>
      </w:r>
      <w:r>
        <w:t>infections.</w:t>
      </w:r>
    </w:p>
    <w:p w:rsidR="004C66D5" w:rsidRDefault="004C66D5">
      <w:pPr>
        <w:pStyle w:val="BodyText"/>
        <w:spacing w:before="5"/>
        <w:rPr>
          <w:sz w:val="26"/>
        </w:rPr>
      </w:pPr>
    </w:p>
    <w:p w:rsidR="004C66D5" w:rsidRDefault="00C53975">
      <w:pPr>
        <w:pStyle w:val="BodyText"/>
        <w:spacing w:line="288" w:lineRule="auto"/>
        <w:ind w:left="192" w:right="413"/>
        <w:jc w:val="both"/>
      </w:pPr>
      <w:r>
        <w:t>If you test positive using an LFD, it is likely that you are infectious at that moment, whereas people testing</w:t>
      </w:r>
      <w:r>
        <w:rPr>
          <w:spacing w:val="-4"/>
        </w:rPr>
        <w:t xml:space="preserve"> </w:t>
      </w:r>
      <w:r>
        <w:t>positive</w:t>
      </w:r>
      <w:r>
        <w:rPr>
          <w:spacing w:val="-3"/>
        </w:rPr>
        <w:t xml:space="preserve"> </w:t>
      </w:r>
      <w:r>
        <w:t>on</w:t>
      </w:r>
      <w:r>
        <w:rPr>
          <w:spacing w:val="-3"/>
        </w:rPr>
        <w:t xml:space="preserve"> </w:t>
      </w:r>
      <w:r>
        <w:t>a</w:t>
      </w:r>
      <w:r>
        <w:rPr>
          <w:spacing w:val="-5"/>
        </w:rPr>
        <w:t xml:space="preserve"> </w:t>
      </w:r>
      <w:r>
        <w:t>‘Polymerase</w:t>
      </w:r>
      <w:r>
        <w:rPr>
          <w:spacing w:val="-3"/>
        </w:rPr>
        <w:t xml:space="preserve"> </w:t>
      </w:r>
      <w:r>
        <w:t>Chain</w:t>
      </w:r>
      <w:r>
        <w:rPr>
          <w:spacing w:val="-5"/>
        </w:rPr>
        <w:t xml:space="preserve"> </w:t>
      </w:r>
      <w:r>
        <w:t>Reaction</w:t>
      </w:r>
      <w:r>
        <w:rPr>
          <w:spacing w:val="-2"/>
        </w:rPr>
        <w:t xml:space="preserve"> </w:t>
      </w:r>
      <w:r>
        <w:t>(PCR)’</w:t>
      </w:r>
      <w:r>
        <w:rPr>
          <w:spacing w:val="-6"/>
        </w:rPr>
        <w:t xml:space="preserve"> </w:t>
      </w:r>
      <w:r>
        <w:t>test</w:t>
      </w:r>
      <w:r>
        <w:rPr>
          <w:spacing w:val="-4"/>
        </w:rPr>
        <w:t xml:space="preserve"> </w:t>
      </w:r>
      <w:r>
        <w:t>could</w:t>
      </w:r>
      <w:r>
        <w:rPr>
          <w:spacing w:val="-3"/>
        </w:rPr>
        <w:t xml:space="preserve"> </w:t>
      </w:r>
      <w:r>
        <w:t>be</w:t>
      </w:r>
      <w:r>
        <w:rPr>
          <w:spacing w:val="-5"/>
        </w:rPr>
        <w:t xml:space="preserve"> </w:t>
      </w:r>
      <w:r>
        <w:t>in</w:t>
      </w:r>
      <w:r>
        <w:rPr>
          <w:spacing w:val="-5"/>
        </w:rPr>
        <w:t xml:space="preserve"> </w:t>
      </w:r>
      <w:r>
        <w:t>the</w:t>
      </w:r>
      <w:r>
        <w:rPr>
          <w:spacing w:val="-3"/>
        </w:rPr>
        <w:t xml:space="preserve"> </w:t>
      </w:r>
      <w:r>
        <w:t>less</w:t>
      </w:r>
      <w:r>
        <w:rPr>
          <w:spacing w:val="-6"/>
        </w:rPr>
        <w:t xml:space="preserve"> </w:t>
      </w:r>
      <w:r>
        <w:t>infectious</w:t>
      </w:r>
      <w:r>
        <w:rPr>
          <w:spacing w:val="-5"/>
        </w:rPr>
        <w:t xml:space="preserve"> </w:t>
      </w:r>
      <w:r>
        <w:t>early</w:t>
      </w:r>
      <w:r>
        <w:rPr>
          <w:spacing w:val="-5"/>
        </w:rPr>
        <w:t xml:space="preserve"> </w:t>
      </w:r>
      <w:r>
        <w:t>or late stages of disease. This means that by using the LFD, we can identify people with a high viral load who are the most likely to spread the virus</w:t>
      </w:r>
      <w:r>
        <w:rPr>
          <w:spacing w:val="-12"/>
        </w:rPr>
        <w:t xml:space="preserve"> </w:t>
      </w:r>
      <w:r>
        <w:t>further.</w:t>
      </w:r>
    </w:p>
    <w:p w:rsidR="004C66D5" w:rsidRDefault="004C66D5">
      <w:pPr>
        <w:pStyle w:val="BodyText"/>
        <w:spacing w:before="6"/>
        <w:rPr>
          <w:sz w:val="26"/>
        </w:rPr>
      </w:pPr>
    </w:p>
    <w:p w:rsidR="004C66D5" w:rsidRDefault="00C53975">
      <w:pPr>
        <w:pStyle w:val="Heading2"/>
        <w:jc w:val="both"/>
      </w:pPr>
      <w:r>
        <w:t>If you have issues with the test</w:t>
      </w:r>
    </w:p>
    <w:p w:rsidR="004C66D5" w:rsidRDefault="004C66D5">
      <w:pPr>
        <w:pStyle w:val="BodyText"/>
        <w:spacing w:before="1"/>
        <w:rPr>
          <w:b/>
          <w:sz w:val="28"/>
        </w:rPr>
      </w:pPr>
    </w:p>
    <w:p w:rsidR="004C66D5" w:rsidRDefault="00C53975">
      <w:pPr>
        <w:pStyle w:val="BodyText"/>
        <w:spacing w:line="288" w:lineRule="auto"/>
        <w:ind w:left="192" w:right="419"/>
        <w:jc w:val="both"/>
      </w:pPr>
      <w:r>
        <w:t>Any incidents that could potentially impact the quality or safety of testing should be reported to the MHRA.</w:t>
      </w:r>
    </w:p>
    <w:p w:rsidR="004C66D5" w:rsidRDefault="004C66D5">
      <w:pPr>
        <w:pStyle w:val="BodyText"/>
        <w:spacing w:before="4"/>
        <w:rPr>
          <w:sz w:val="26"/>
        </w:rPr>
      </w:pPr>
    </w:p>
    <w:p w:rsidR="004C66D5" w:rsidRDefault="00C53975">
      <w:pPr>
        <w:pStyle w:val="BodyText"/>
        <w:spacing w:line="288" w:lineRule="auto"/>
        <w:ind w:left="192" w:right="418"/>
        <w:jc w:val="both"/>
        <w:rPr>
          <w:b/>
        </w:rPr>
      </w:pPr>
      <w:r>
        <w:t xml:space="preserve">For incidents occurring in a home setting, please report any issues (for example: something damaged, or missing or difficult to use in the kit, you are unable to log result) to </w:t>
      </w:r>
      <w:r>
        <w:rPr>
          <w:b/>
        </w:rPr>
        <w:t>0300 303 2713.</w:t>
      </w:r>
    </w:p>
    <w:p w:rsidR="004C66D5" w:rsidRDefault="004C66D5">
      <w:pPr>
        <w:pStyle w:val="BodyText"/>
        <w:spacing w:before="6"/>
        <w:rPr>
          <w:b/>
          <w:sz w:val="26"/>
        </w:rPr>
      </w:pPr>
    </w:p>
    <w:p w:rsidR="004C66D5" w:rsidRDefault="00C53975" w:rsidP="002B103B">
      <w:pPr>
        <w:pStyle w:val="BodyText"/>
        <w:spacing w:line="288" w:lineRule="auto"/>
        <w:ind w:left="192" w:right="412"/>
      </w:pPr>
      <w:r>
        <w:t xml:space="preserve">If there is a clinical incident which led to, or has the potential for, harm (e.g. swab breaks in the mouth, bleeding, allergic reaction on using the kit etc.) please report it on </w:t>
      </w:r>
      <w:hyperlink r:id="rId34">
        <w:r>
          <w:rPr>
            <w:color w:val="0000FF"/>
            <w:u w:val="single" w:color="0000FF"/>
          </w:rPr>
          <w:t>https://coronavirusyellowcard.mhra.gov.uk</w:t>
        </w:r>
      </w:hyperlink>
      <w:r>
        <w:t>.</w:t>
      </w:r>
    </w:p>
    <w:p w:rsidR="004C66D5" w:rsidRDefault="004C66D5">
      <w:pPr>
        <w:pStyle w:val="BodyText"/>
        <w:spacing w:before="3"/>
        <w:rPr>
          <w:sz w:val="18"/>
        </w:rPr>
      </w:pPr>
    </w:p>
    <w:p w:rsidR="004C66D5" w:rsidRDefault="00C53975">
      <w:pPr>
        <w:pStyle w:val="BodyText"/>
        <w:spacing w:before="94" w:line="288" w:lineRule="auto"/>
        <w:ind w:left="192" w:right="280"/>
      </w:pPr>
      <w:r>
        <w:t>This is not for seeking immediate medical care. Medical care should be sought through the usual route of contacting 111 or 999.</w:t>
      </w:r>
    </w:p>
    <w:p w:rsidR="004C66D5" w:rsidRDefault="00C53975">
      <w:pPr>
        <w:pStyle w:val="Heading2"/>
      </w:pPr>
      <w:r>
        <w:t>What happens if I test positive?</w:t>
      </w:r>
    </w:p>
    <w:p w:rsidR="004C66D5" w:rsidRDefault="004C66D5">
      <w:pPr>
        <w:sectPr w:rsidR="004C66D5">
          <w:headerReference w:type="default" r:id="rId35"/>
          <w:footerReference w:type="even" r:id="rId36"/>
          <w:footerReference w:type="default" r:id="rId37"/>
          <w:pgSz w:w="11910" w:h="16840"/>
          <w:pgMar w:top="740" w:right="720" w:bottom="1160" w:left="940" w:header="549" w:footer="961" w:gutter="0"/>
          <w:pgNumType w:start="13"/>
          <w:cols w:space="720"/>
        </w:sectPr>
      </w:pPr>
    </w:p>
    <w:p w:rsidR="004C66D5" w:rsidRDefault="00C53975">
      <w:pPr>
        <w:pStyle w:val="BodyText"/>
        <w:spacing w:before="76" w:line="288" w:lineRule="auto"/>
        <w:ind w:left="192" w:right="409"/>
        <w:jc w:val="both"/>
      </w:pPr>
      <w:r>
        <w:lastRenderedPageBreak/>
        <w:t xml:space="preserve">If you receive a positive result on your Lateral Flow Device at home, you should report the result online at </w:t>
      </w:r>
      <w:hyperlink r:id="rId38">
        <w:r>
          <w:rPr>
            <w:color w:val="0000FF"/>
            <w:u w:val="single" w:color="0000FF"/>
          </w:rPr>
          <w:t>www.gov.uk/report-covid19-result</w:t>
        </w:r>
      </w:hyperlink>
      <w:r>
        <w:rPr>
          <w:color w:val="0000FF"/>
        </w:rPr>
        <w:t xml:space="preserve">, </w:t>
      </w:r>
      <w:r>
        <w:t>self-isolate and book a confirmatory PCR test. This</w:t>
      </w:r>
      <w:r>
        <w:rPr>
          <w:spacing w:val="-37"/>
        </w:rPr>
        <w:t xml:space="preserve"> </w:t>
      </w:r>
      <w:r>
        <w:t>can be</w:t>
      </w:r>
      <w:r>
        <w:rPr>
          <w:spacing w:val="-17"/>
        </w:rPr>
        <w:t xml:space="preserve"> </w:t>
      </w:r>
      <w:r>
        <w:t>done</w:t>
      </w:r>
      <w:r>
        <w:rPr>
          <w:spacing w:val="-16"/>
        </w:rPr>
        <w:t xml:space="preserve"> </w:t>
      </w:r>
      <w:r>
        <w:t>via</w:t>
      </w:r>
      <w:r>
        <w:rPr>
          <w:spacing w:val="-15"/>
        </w:rPr>
        <w:t xml:space="preserve"> </w:t>
      </w:r>
      <w:hyperlink r:id="rId39">
        <w:r>
          <w:rPr>
            <w:color w:val="0000FF"/>
            <w:u w:val="single" w:color="0000FF"/>
          </w:rPr>
          <w:t>https://www.gov.uk/get-coronavirus-test</w:t>
        </w:r>
      </w:hyperlink>
      <w:r>
        <w:rPr>
          <w:b/>
        </w:rPr>
        <w:t>.</w:t>
      </w:r>
      <w:r>
        <w:rPr>
          <w:b/>
          <w:spacing w:val="23"/>
        </w:rPr>
        <w:t xml:space="preserve"> </w:t>
      </w:r>
      <w:r>
        <w:rPr>
          <w:spacing w:val="3"/>
        </w:rPr>
        <w:t>We</w:t>
      </w:r>
      <w:r>
        <w:rPr>
          <w:spacing w:val="-19"/>
        </w:rPr>
        <w:t xml:space="preserve"> </w:t>
      </w:r>
      <w:r>
        <w:t>would</w:t>
      </w:r>
      <w:r>
        <w:rPr>
          <w:spacing w:val="-16"/>
        </w:rPr>
        <w:t xml:space="preserve"> </w:t>
      </w:r>
      <w:r>
        <w:t>advise</w:t>
      </w:r>
      <w:r>
        <w:rPr>
          <w:spacing w:val="-16"/>
        </w:rPr>
        <w:t xml:space="preserve"> </w:t>
      </w:r>
      <w:r>
        <w:t>visiting</w:t>
      </w:r>
      <w:r>
        <w:rPr>
          <w:spacing w:val="-17"/>
        </w:rPr>
        <w:t xml:space="preserve"> </w:t>
      </w:r>
      <w:r>
        <w:t>a</w:t>
      </w:r>
      <w:r>
        <w:rPr>
          <w:spacing w:val="-16"/>
        </w:rPr>
        <w:t xml:space="preserve"> </w:t>
      </w:r>
      <w:r>
        <w:t>community</w:t>
      </w:r>
      <w:r>
        <w:rPr>
          <w:spacing w:val="-18"/>
        </w:rPr>
        <w:t xml:space="preserve"> </w:t>
      </w:r>
      <w:r>
        <w:t>or</w:t>
      </w:r>
      <w:r>
        <w:rPr>
          <w:spacing w:val="-16"/>
        </w:rPr>
        <w:t xml:space="preserve"> </w:t>
      </w:r>
      <w:r>
        <w:t>drive- through test site as this is the quickest way to get tested, or you can order a home test</w:t>
      </w:r>
      <w:r>
        <w:rPr>
          <w:spacing w:val="-27"/>
        </w:rPr>
        <w:t xml:space="preserve"> </w:t>
      </w:r>
      <w:r>
        <w:t>kit.</w:t>
      </w:r>
    </w:p>
    <w:p w:rsidR="004C66D5" w:rsidRDefault="004C66D5">
      <w:pPr>
        <w:pStyle w:val="BodyText"/>
        <w:spacing w:before="6"/>
        <w:rPr>
          <w:sz w:val="26"/>
        </w:rPr>
      </w:pPr>
    </w:p>
    <w:p w:rsidR="004C66D5" w:rsidRDefault="00C53975">
      <w:pPr>
        <w:pStyle w:val="BodyText"/>
        <w:spacing w:line="288" w:lineRule="auto"/>
        <w:ind w:left="192" w:right="413"/>
        <w:jc w:val="both"/>
      </w:pPr>
      <w:r>
        <w:t>It is important that you begin self-isolation immediately after you receive the positive result from the LFD test, and do not wait until the result of your PCR test.</w:t>
      </w:r>
    </w:p>
    <w:p w:rsidR="004C66D5" w:rsidRDefault="004C66D5">
      <w:pPr>
        <w:pStyle w:val="BodyText"/>
        <w:spacing w:before="3"/>
        <w:rPr>
          <w:sz w:val="26"/>
        </w:rPr>
      </w:pPr>
    </w:p>
    <w:p w:rsidR="004C66D5" w:rsidRDefault="00C53975">
      <w:pPr>
        <w:pStyle w:val="Heading2"/>
        <w:spacing w:before="1"/>
      </w:pPr>
      <w:r>
        <w:t>What happens if I test negative?</w:t>
      </w:r>
    </w:p>
    <w:p w:rsidR="004C66D5" w:rsidRDefault="004C66D5">
      <w:pPr>
        <w:pStyle w:val="BodyText"/>
        <w:spacing w:before="8"/>
        <w:rPr>
          <w:b/>
          <w:sz w:val="23"/>
        </w:rPr>
      </w:pPr>
    </w:p>
    <w:p w:rsidR="004C66D5" w:rsidRDefault="00C53975">
      <w:pPr>
        <w:pStyle w:val="BodyText"/>
        <w:spacing w:line="288" w:lineRule="auto"/>
        <w:ind w:left="192" w:right="414"/>
        <w:jc w:val="both"/>
      </w:pPr>
      <w:r>
        <w:t xml:space="preserve">You should report the result online at </w:t>
      </w:r>
      <w:hyperlink r:id="rId40">
        <w:r>
          <w:rPr>
            <w:color w:val="0000FF"/>
            <w:u w:val="single" w:color="0000FF"/>
          </w:rPr>
          <w:t>www.gov.uk/report-covid19-result</w:t>
        </w:r>
      </w:hyperlink>
      <w:r>
        <w:t>. Staff who test negative will be able to stay in school/ELC and resume their activities as normal.</w:t>
      </w:r>
    </w:p>
    <w:p w:rsidR="004C66D5" w:rsidRDefault="004C66D5">
      <w:pPr>
        <w:pStyle w:val="BodyText"/>
        <w:spacing w:before="5"/>
        <w:rPr>
          <w:sz w:val="26"/>
        </w:rPr>
      </w:pPr>
    </w:p>
    <w:p w:rsidR="004C66D5" w:rsidRDefault="00C53975">
      <w:pPr>
        <w:pStyle w:val="Heading2"/>
        <w:spacing w:before="1"/>
      </w:pPr>
      <w:r>
        <w:t>What happens if the test result is “void”?</w:t>
      </w:r>
    </w:p>
    <w:p w:rsidR="004C66D5" w:rsidRDefault="004C66D5">
      <w:pPr>
        <w:pStyle w:val="BodyText"/>
        <w:spacing w:before="8"/>
        <w:rPr>
          <w:b/>
          <w:sz w:val="23"/>
        </w:rPr>
      </w:pPr>
    </w:p>
    <w:p w:rsidR="004C66D5" w:rsidRDefault="00C53975">
      <w:pPr>
        <w:pStyle w:val="BodyText"/>
        <w:spacing w:line="288" w:lineRule="auto"/>
        <w:ind w:left="192" w:right="409"/>
        <w:jc w:val="both"/>
      </w:pPr>
      <w:r>
        <w:t xml:space="preserve">This means the test has not run correctly. You should report the result online at </w:t>
      </w:r>
      <w:hyperlink r:id="rId41">
        <w:r>
          <w:rPr>
            <w:color w:val="0000FF"/>
            <w:u w:val="single" w:color="0000FF"/>
          </w:rPr>
          <w:t>www.gov.uk/report-</w:t>
        </w:r>
      </w:hyperlink>
      <w:r>
        <w:rPr>
          <w:color w:val="0000FF"/>
        </w:rPr>
        <w:t xml:space="preserve"> </w:t>
      </w:r>
      <w:hyperlink r:id="rId42">
        <w:r>
          <w:rPr>
            <w:color w:val="0000FF"/>
            <w:u w:val="single" w:color="0000FF"/>
          </w:rPr>
          <w:t>covid19-result</w:t>
        </w:r>
      </w:hyperlink>
      <w:r>
        <w:t>. You need to take another test. Use a new test kit, and do not reuse anything from the first kit.</w:t>
      </w:r>
    </w:p>
    <w:p w:rsidR="004C66D5" w:rsidRDefault="004C66D5">
      <w:pPr>
        <w:pStyle w:val="BodyText"/>
        <w:spacing w:before="5"/>
        <w:rPr>
          <w:sz w:val="26"/>
        </w:rPr>
      </w:pPr>
    </w:p>
    <w:p w:rsidR="004C66D5" w:rsidRDefault="00C53975">
      <w:pPr>
        <w:pStyle w:val="Heading2"/>
      </w:pPr>
      <w:r>
        <w:t>What if I have been in close contact with someone who tests positive?</w:t>
      </w:r>
    </w:p>
    <w:p w:rsidR="004C66D5" w:rsidRDefault="004C66D5">
      <w:pPr>
        <w:pStyle w:val="BodyText"/>
        <w:spacing w:before="8"/>
        <w:rPr>
          <w:b/>
          <w:sz w:val="23"/>
        </w:rPr>
      </w:pPr>
    </w:p>
    <w:p w:rsidR="004C66D5" w:rsidRDefault="00C53975">
      <w:pPr>
        <w:pStyle w:val="BodyText"/>
        <w:spacing w:line="288" w:lineRule="auto"/>
        <w:ind w:left="192" w:right="409"/>
        <w:jc w:val="both"/>
      </w:pPr>
      <w:r>
        <w:t>If a pupil or member of staff has tested positive, they will have to self-isolate as per government guidelines. The pupil or member of staff should also inform the school of their absence</w:t>
      </w:r>
      <w:r w:rsidR="006E489B">
        <w:t xml:space="preserve"> </w:t>
      </w:r>
      <w:r>
        <w:t>and are strongly encouraged to report a positive case to their school to support contact tracing activities.</w:t>
      </w:r>
    </w:p>
    <w:p w:rsidR="004C66D5" w:rsidRDefault="004C66D5">
      <w:pPr>
        <w:pStyle w:val="BodyText"/>
        <w:spacing w:before="5"/>
        <w:rPr>
          <w:sz w:val="26"/>
        </w:rPr>
      </w:pPr>
    </w:p>
    <w:p w:rsidR="004C66D5" w:rsidRDefault="00C53975">
      <w:pPr>
        <w:pStyle w:val="BodyText"/>
        <w:spacing w:line="288" w:lineRule="auto"/>
        <w:ind w:left="192" w:right="420"/>
        <w:jc w:val="both"/>
      </w:pPr>
      <w:r>
        <w:t>Test and Protect and/or the school will get in contact with staff members and pupils who were in close contact with a positive case to inform them that they need to self-isolate.</w:t>
      </w:r>
    </w:p>
    <w:p w:rsidR="004C66D5" w:rsidRDefault="004C66D5">
      <w:pPr>
        <w:pStyle w:val="BodyText"/>
        <w:spacing w:before="3"/>
        <w:rPr>
          <w:sz w:val="26"/>
        </w:rPr>
      </w:pPr>
    </w:p>
    <w:p w:rsidR="004C66D5" w:rsidRDefault="00C53975">
      <w:pPr>
        <w:pStyle w:val="Heading2"/>
      </w:pPr>
      <w:r>
        <w:t>What if I develop symptoms?</w:t>
      </w:r>
    </w:p>
    <w:p w:rsidR="004C66D5" w:rsidRDefault="004C66D5">
      <w:pPr>
        <w:pStyle w:val="BodyText"/>
        <w:spacing w:before="9"/>
        <w:rPr>
          <w:b/>
          <w:sz w:val="23"/>
        </w:rPr>
      </w:pPr>
    </w:p>
    <w:p w:rsidR="004C66D5" w:rsidRDefault="00C53975">
      <w:pPr>
        <w:pStyle w:val="BodyText"/>
        <w:spacing w:line="288" w:lineRule="auto"/>
        <w:ind w:left="192" w:right="412"/>
        <w:jc w:val="both"/>
      </w:pPr>
      <w:r>
        <w:t xml:space="preserve">This testing programme at school is for people with no symptoms. If you develop symptoms at any time (such as a high temperature; a new, continuous cough; or a loss or change to their sense of smell or taste) you must immediately self-isolate, and book a PCR test by calling 0800 028 2816 or visiting </w:t>
      </w:r>
      <w:hyperlink r:id="rId43">
        <w:r>
          <w:rPr>
            <w:color w:val="0000FF"/>
            <w:u w:val="single" w:color="0000FF"/>
          </w:rPr>
          <w:t>https://www.nhsinform.scot/</w:t>
        </w:r>
      </w:hyperlink>
      <w:r>
        <w:t xml:space="preserve">. People with symptoms </w:t>
      </w:r>
      <w:r>
        <w:rPr>
          <w:u w:val="single"/>
        </w:rPr>
        <w:t>must not</w:t>
      </w:r>
      <w:r>
        <w:t xml:space="preserve"> rely on a negative LFD result to continue to attend school.</w:t>
      </w:r>
    </w:p>
    <w:p w:rsidR="004C66D5" w:rsidRDefault="004C66D5">
      <w:pPr>
        <w:spacing w:line="288" w:lineRule="auto"/>
        <w:jc w:val="both"/>
      </w:pPr>
    </w:p>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Pr="00420BB3" w:rsidRDefault="00420BB3" w:rsidP="00420BB3"/>
    <w:p w:rsidR="00420BB3" w:rsidRDefault="00420BB3" w:rsidP="00420BB3">
      <w:pPr>
        <w:tabs>
          <w:tab w:val="left" w:pos="1710"/>
        </w:tabs>
      </w:pPr>
    </w:p>
    <w:p w:rsidR="004C66D5" w:rsidRDefault="00C53975">
      <w:pPr>
        <w:spacing w:before="231" w:line="494" w:lineRule="auto"/>
        <w:ind w:left="300" w:right="4877" w:hanging="108"/>
        <w:rPr>
          <w:b/>
          <w:sz w:val="24"/>
        </w:rPr>
      </w:pPr>
      <w:bookmarkStart w:id="16" w:name="_bookmark12"/>
      <w:bookmarkEnd w:id="16"/>
      <w:r>
        <w:rPr>
          <w:b/>
          <w:sz w:val="24"/>
        </w:rPr>
        <w:lastRenderedPageBreak/>
        <w:t xml:space="preserve">Appendix C – Parental Communication Letter </w:t>
      </w:r>
    </w:p>
    <w:tbl>
      <w:tblPr>
        <w:tblW w:w="9889" w:type="dxa"/>
        <w:tblLayout w:type="fixed"/>
        <w:tblLook w:val="04A0" w:firstRow="1" w:lastRow="0" w:firstColumn="1" w:lastColumn="0" w:noHBand="0" w:noVBand="1"/>
      </w:tblPr>
      <w:tblGrid>
        <w:gridCol w:w="9889"/>
      </w:tblGrid>
      <w:tr w:rsidR="00A7679E" w:rsidRPr="00DC66D7" w:rsidTr="00BD3521">
        <w:trPr>
          <w:trHeight w:val="1701"/>
        </w:trPr>
        <w:tc>
          <w:tcPr>
            <w:tcW w:w="9889" w:type="dxa"/>
          </w:tcPr>
          <w:p w:rsidR="00A7679E" w:rsidRDefault="00A7679E" w:rsidP="00BD3521">
            <w:r>
              <w:rPr>
                <w:noProof/>
              </w:rPr>
              <w:drawing>
                <wp:anchor distT="0" distB="0" distL="114300" distR="114300" simplePos="0" relativeHeight="487607808" behindDoc="0" locked="0" layoutInCell="0" allowOverlap="1">
                  <wp:simplePos x="0" y="0"/>
                  <wp:positionH relativeFrom="page">
                    <wp:posOffset>114300</wp:posOffset>
                  </wp:positionH>
                  <wp:positionV relativeFrom="page">
                    <wp:posOffset>-136525</wp:posOffset>
                  </wp:positionV>
                  <wp:extent cx="723265" cy="1228090"/>
                  <wp:effectExtent l="0" t="0" r="635" b="0"/>
                  <wp:wrapNone/>
                  <wp:docPr id="115" name="Picture 115" descr="The Mark 20mm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Mark 20mm CMY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26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79E" w:rsidRDefault="00A7679E" w:rsidP="00BD3521">
            <w:pPr>
              <w:tabs>
                <w:tab w:val="right" w:pos="-3600"/>
                <w:tab w:val="right" w:pos="1260"/>
                <w:tab w:val="left" w:pos="7371"/>
              </w:tabs>
              <w:ind w:left="5103" w:hanging="2403"/>
              <w:rPr>
                <w:b/>
                <w:color w:val="008080"/>
                <w:sz w:val="16"/>
                <w:szCs w:val="16"/>
              </w:rPr>
            </w:pPr>
            <w:r>
              <w:tab/>
            </w:r>
            <w:r>
              <w:rPr>
                <w:b/>
                <w:color w:val="008080"/>
                <w:sz w:val="16"/>
                <w:szCs w:val="16"/>
              </w:rPr>
              <w:t>Executive Director of</w:t>
            </w:r>
            <w:r>
              <w:rPr>
                <w:b/>
                <w:color w:val="008080"/>
                <w:sz w:val="16"/>
                <w:szCs w:val="16"/>
              </w:rPr>
              <w:tab/>
              <w:t>Education Services</w:t>
            </w:r>
          </w:p>
          <w:p w:rsidR="00A7679E" w:rsidRDefault="00A7679E" w:rsidP="00BD3521">
            <w:pPr>
              <w:tabs>
                <w:tab w:val="right" w:pos="-3600"/>
                <w:tab w:val="right" w:pos="1260"/>
                <w:tab w:val="left" w:pos="7371"/>
              </w:tabs>
              <w:ind w:left="5103" w:hanging="2403"/>
              <w:rPr>
                <w:b/>
                <w:color w:val="008080"/>
                <w:sz w:val="16"/>
                <w:szCs w:val="16"/>
              </w:rPr>
            </w:pPr>
            <w:r>
              <w:rPr>
                <w:b/>
                <w:color w:val="008080"/>
                <w:sz w:val="16"/>
                <w:szCs w:val="16"/>
              </w:rPr>
              <w:tab/>
              <w:t>Education</w:t>
            </w:r>
            <w:r>
              <w:rPr>
                <w:b/>
                <w:color w:val="008080"/>
                <w:sz w:val="16"/>
                <w:szCs w:val="16"/>
              </w:rPr>
              <w:tab/>
              <w:t>Glasgow City Council</w:t>
            </w:r>
          </w:p>
          <w:p w:rsidR="00A7679E" w:rsidRDefault="00A7679E" w:rsidP="00BD3521">
            <w:pPr>
              <w:tabs>
                <w:tab w:val="right" w:pos="-3600"/>
                <w:tab w:val="right" w:pos="1260"/>
                <w:tab w:val="left" w:pos="7371"/>
              </w:tabs>
              <w:ind w:left="5103" w:hanging="2403"/>
              <w:rPr>
                <w:color w:val="008080"/>
                <w:sz w:val="16"/>
                <w:szCs w:val="16"/>
              </w:rPr>
            </w:pPr>
            <w:r>
              <w:rPr>
                <w:b/>
                <w:color w:val="008080"/>
                <w:sz w:val="16"/>
                <w:szCs w:val="16"/>
              </w:rPr>
              <w:tab/>
            </w:r>
            <w:r>
              <w:rPr>
                <w:color w:val="008080"/>
                <w:sz w:val="16"/>
                <w:szCs w:val="16"/>
              </w:rPr>
              <w:t>Maureen McKenna</w:t>
            </w:r>
            <w:r>
              <w:rPr>
                <w:color w:val="008080"/>
                <w:sz w:val="16"/>
                <w:szCs w:val="16"/>
              </w:rPr>
              <w:tab/>
              <w:t>City Chambers East Building</w:t>
            </w:r>
          </w:p>
          <w:p w:rsidR="00A7679E" w:rsidRDefault="00A7679E" w:rsidP="00BD3521">
            <w:pPr>
              <w:tabs>
                <w:tab w:val="right" w:pos="-3600"/>
                <w:tab w:val="right" w:pos="1260"/>
                <w:tab w:val="left" w:pos="7371"/>
              </w:tabs>
              <w:ind w:left="5103" w:hanging="2403"/>
              <w:rPr>
                <w:color w:val="008080"/>
                <w:sz w:val="16"/>
                <w:szCs w:val="16"/>
              </w:rPr>
            </w:pPr>
            <w:r>
              <w:rPr>
                <w:color w:val="008080"/>
                <w:sz w:val="16"/>
                <w:szCs w:val="16"/>
              </w:rPr>
              <w:tab/>
            </w:r>
            <w:r>
              <w:rPr>
                <w:color w:val="008080"/>
                <w:sz w:val="16"/>
                <w:szCs w:val="16"/>
              </w:rPr>
              <w:tab/>
              <w:t>40 John Street</w:t>
            </w:r>
          </w:p>
          <w:p w:rsidR="00A7679E" w:rsidRPr="00F91923" w:rsidRDefault="00A7679E" w:rsidP="00BD3521">
            <w:pPr>
              <w:tabs>
                <w:tab w:val="right" w:pos="-3600"/>
                <w:tab w:val="right" w:pos="1260"/>
                <w:tab w:val="left" w:pos="7371"/>
              </w:tabs>
              <w:ind w:left="5103" w:hanging="2403"/>
              <w:rPr>
                <w:color w:val="008080"/>
                <w:sz w:val="16"/>
                <w:szCs w:val="16"/>
              </w:rPr>
            </w:pPr>
            <w:r>
              <w:rPr>
                <w:color w:val="008080"/>
                <w:sz w:val="16"/>
                <w:szCs w:val="16"/>
              </w:rPr>
              <w:tab/>
            </w:r>
            <w:r>
              <w:rPr>
                <w:color w:val="008080"/>
                <w:sz w:val="16"/>
                <w:szCs w:val="16"/>
              </w:rPr>
              <w:tab/>
              <w:t>Glasgow G1 1JL</w:t>
            </w:r>
          </w:p>
          <w:p w:rsidR="00A7679E" w:rsidRDefault="00A7679E" w:rsidP="00BD3521"/>
          <w:p w:rsidR="00A7679E" w:rsidRDefault="00A7679E" w:rsidP="00BD3521"/>
          <w:p w:rsidR="00A7679E" w:rsidRPr="00E6456D" w:rsidRDefault="00A7679E" w:rsidP="00BD3521">
            <w:pPr>
              <w:rPr>
                <w:bCs/>
                <w:color w:val="000000"/>
                <w:sz w:val="18"/>
              </w:rPr>
            </w:pPr>
            <w:r>
              <w:rPr>
                <w:noProof/>
              </w:rPr>
              <w:drawing>
                <wp:anchor distT="0" distB="0" distL="114300" distR="114300" simplePos="0" relativeHeight="487606784" behindDoc="1" locked="0" layoutInCell="1" allowOverlap="1">
                  <wp:simplePos x="0" y="0"/>
                  <wp:positionH relativeFrom="column">
                    <wp:posOffset>-68580</wp:posOffset>
                  </wp:positionH>
                  <wp:positionV relativeFrom="paragraph">
                    <wp:posOffset>77470</wp:posOffset>
                  </wp:positionV>
                  <wp:extent cx="2139950" cy="409575"/>
                  <wp:effectExtent l="0" t="0" r="0" b="952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99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7679E" w:rsidRPr="008D5744" w:rsidRDefault="00A7679E" w:rsidP="00A7679E">
      <w:pPr>
        <w:pStyle w:val="BodyText"/>
        <w:ind w:right="-807"/>
      </w:pPr>
      <w:r w:rsidRPr="008D5744">
        <w:rPr>
          <w:noProof/>
        </w:rPr>
        <mc:AlternateContent>
          <mc:Choice Requires="wps">
            <w:drawing>
              <wp:anchor distT="4294967295" distB="4294967295" distL="4294967295" distR="4294967295" simplePos="0" relativeHeight="487605760" behindDoc="0" locked="0" layoutInCell="1" allowOverlap="1">
                <wp:simplePos x="0" y="0"/>
                <wp:positionH relativeFrom="page">
                  <wp:posOffset>503554</wp:posOffset>
                </wp:positionH>
                <wp:positionV relativeFrom="paragraph">
                  <wp:posOffset>111759</wp:posOffset>
                </wp:positionV>
                <wp:extent cx="0" cy="0"/>
                <wp:effectExtent l="0" t="0" r="0" b="0"/>
                <wp:wrapTopAndBottom/>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3CA4" id="Straight Connector 113" o:spid="_x0000_s1026" style="position:absolute;z-index:487605760;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from="39.65pt,8.8pt" to="3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" strokecolor="#231f20" strokeweight=".25pt">
                <w10:wrap type="topAndBottom" anchorx="page"/>
              </v:line>
            </w:pict>
          </mc:Fallback>
        </mc:AlternateContent>
      </w:r>
    </w:p>
    <w:p w:rsidR="00A7679E" w:rsidRDefault="00A7679E" w:rsidP="00A7679E">
      <w:pPr>
        <w:ind w:right="-807"/>
        <w:jc w:val="both"/>
      </w:pPr>
    </w:p>
    <w:p w:rsidR="00A7679E" w:rsidRPr="008D5744" w:rsidRDefault="00A7679E" w:rsidP="00A7679E">
      <w:pPr>
        <w:ind w:right="-807"/>
        <w:jc w:val="both"/>
      </w:pPr>
    </w:p>
    <w:p w:rsidR="004C66D5" w:rsidRDefault="00C53975" w:rsidP="00A7679E">
      <w:pPr>
        <w:pStyle w:val="BodyText"/>
        <w:ind w:firstLine="192"/>
      </w:pPr>
      <w:r>
        <w:t>Dear Parent/Carer,</w:t>
      </w:r>
    </w:p>
    <w:p w:rsidR="004C66D5" w:rsidRDefault="004C66D5">
      <w:pPr>
        <w:pStyle w:val="BodyText"/>
        <w:spacing w:before="10"/>
        <w:rPr>
          <w:sz w:val="21"/>
        </w:rPr>
      </w:pPr>
    </w:p>
    <w:p w:rsidR="004C66D5" w:rsidRDefault="00C53975">
      <w:pPr>
        <w:pStyle w:val="Heading2"/>
      </w:pPr>
      <w:r>
        <w:t>COVID-19 Asymptomatic Testing Programmes for School/ELC Staff and Senior Phase Pupils</w:t>
      </w:r>
    </w:p>
    <w:p w:rsidR="004C66D5" w:rsidRDefault="004C66D5">
      <w:pPr>
        <w:pStyle w:val="BodyText"/>
        <w:spacing w:before="3"/>
        <w:rPr>
          <w:b/>
        </w:rPr>
      </w:pPr>
    </w:p>
    <w:p w:rsidR="004C66D5" w:rsidRDefault="00C53975">
      <w:pPr>
        <w:pStyle w:val="BodyText"/>
        <w:spacing w:line="288" w:lineRule="auto"/>
        <w:ind w:left="192" w:right="411"/>
        <w:jc w:val="both"/>
      </w:pPr>
      <w:r>
        <w:t>I am writing to let you know about the new Schools/ELC Asymptomatic Testing Programme, which is</w:t>
      </w:r>
      <w:r>
        <w:rPr>
          <w:spacing w:val="-6"/>
        </w:rPr>
        <w:t xml:space="preserve"> </w:t>
      </w:r>
      <w:r>
        <w:t>being</w:t>
      </w:r>
      <w:r>
        <w:rPr>
          <w:spacing w:val="-7"/>
        </w:rPr>
        <w:t xml:space="preserve"> </w:t>
      </w:r>
      <w:r>
        <w:t>put</w:t>
      </w:r>
      <w:r>
        <w:rPr>
          <w:spacing w:val="-7"/>
        </w:rPr>
        <w:t xml:space="preserve"> </w:t>
      </w:r>
      <w:r>
        <w:t>in</w:t>
      </w:r>
      <w:r>
        <w:rPr>
          <w:spacing w:val="-6"/>
        </w:rPr>
        <w:t xml:space="preserve"> </w:t>
      </w:r>
      <w:r>
        <w:t>place</w:t>
      </w:r>
      <w:r>
        <w:rPr>
          <w:spacing w:val="-8"/>
        </w:rPr>
        <w:t xml:space="preserve"> </w:t>
      </w:r>
      <w:r>
        <w:t>as</w:t>
      </w:r>
      <w:r>
        <w:rPr>
          <w:spacing w:val="-9"/>
        </w:rPr>
        <w:t xml:space="preserve"> </w:t>
      </w:r>
      <w:r>
        <w:t>part</w:t>
      </w:r>
      <w:r>
        <w:rPr>
          <w:spacing w:val="-7"/>
        </w:rPr>
        <w:t xml:space="preserve"> </w:t>
      </w:r>
      <w:r>
        <w:t>of</w:t>
      </w:r>
      <w:r>
        <w:rPr>
          <w:spacing w:val="-7"/>
        </w:rPr>
        <w:t xml:space="preserve"> </w:t>
      </w:r>
      <w:r>
        <w:t>the</w:t>
      </w:r>
      <w:r>
        <w:rPr>
          <w:spacing w:val="-9"/>
        </w:rPr>
        <w:t xml:space="preserve"> </w:t>
      </w:r>
      <w:r>
        <w:t>package</w:t>
      </w:r>
      <w:r>
        <w:rPr>
          <w:spacing w:val="-9"/>
        </w:rPr>
        <w:t xml:space="preserve"> </w:t>
      </w:r>
      <w:r>
        <w:t>of</w:t>
      </w:r>
      <w:r>
        <w:rPr>
          <w:spacing w:val="-5"/>
        </w:rPr>
        <w:t xml:space="preserve"> </w:t>
      </w:r>
      <w:r>
        <w:t>COVID-19</w:t>
      </w:r>
      <w:r>
        <w:rPr>
          <w:spacing w:val="-8"/>
        </w:rPr>
        <w:t xml:space="preserve"> </w:t>
      </w:r>
      <w:r>
        <w:t>risk</w:t>
      </w:r>
      <w:r>
        <w:rPr>
          <w:spacing w:val="-6"/>
        </w:rPr>
        <w:t xml:space="preserve"> </w:t>
      </w:r>
      <w:r>
        <w:t>reduction</w:t>
      </w:r>
      <w:r>
        <w:rPr>
          <w:spacing w:val="-9"/>
        </w:rPr>
        <w:t xml:space="preserve"> </w:t>
      </w:r>
      <w:r>
        <w:t>mitigations</w:t>
      </w:r>
      <w:r>
        <w:rPr>
          <w:spacing w:val="-6"/>
        </w:rPr>
        <w:t xml:space="preserve"> </w:t>
      </w:r>
      <w:r>
        <w:t>in</w:t>
      </w:r>
      <w:r>
        <w:rPr>
          <w:spacing w:val="-8"/>
        </w:rPr>
        <w:t xml:space="preserve"> </w:t>
      </w:r>
      <w:r>
        <w:t>schools</w:t>
      </w:r>
      <w:r>
        <w:rPr>
          <w:spacing w:val="-8"/>
        </w:rPr>
        <w:t xml:space="preserve"> </w:t>
      </w:r>
      <w:r>
        <w:t>across Scotland, and to give you more information about how the programme will operate in our</w:t>
      </w:r>
      <w:r>
        <w:rPr>
          <w:spacing w:val="-19"/>
        </w:rPr>
        <w:t xml:space="preserve"> </w:t>
      </w:r>
      <w:r>
        <w:t>school.</w:t>
      </w:r>
    </w:p>
    <w:p w:rsidR="004C66D5" w:rsidRDefault="004C66D5">
      <w:pPr>
        <w:pStyle w:val="BodyText"/>
        <w:spacing w:before="5"/>
        <w:rPr>
          <w:sz w:val="26"/>
        </w:rPr>
      </w:pPr>
    </w:p>
    <w:p w:rsidR="004C66D5" w:rsidRDefault="00C53975">
      <w:pPr>
        <w:pStyle w:val="BodyText"/>
        <w:spacing w:line="288" w:lineRule="auto"/>
        <w:ind w:left="192" w:right="409"/>
        <w:jc w:val="both"/>
      </w:pPr>
      <w:r>
        <w:t xml:space="preserve">I am also requesting that, as a parent/guardian of a senior phase pupil in our school who is eligible for testing, you discuss the contents of this letter with them. If you and they are content, please ensure that the attached consent form is completed and returned at the earliest opportunity. This will ensure that your child can participate in testing if he/she wishes to do so. </w:t>
      </w:r>
      <w:r w:rsidR="0032351B">
        <w:t>There are 2 privacy notices associated with this testing programme, the first from Health is attached and the other is link to the Glasgow City Council notice is available</w:t>
      </w:r>
      <w:r w:rsidR="0032351B">
        <w:rPr>
          <w:spacing w:val="-5"/>
        </w:rPr>
        <w:t xml:space="preserve"> in the consent form.</w:t>
      </w:r>
      <w:r w:rsidR="0032351B">
        <w:t xml:space="preserve"> </w:t>
      </w:r>
      <w:r>
        <w:t xml:space="preserve">If you require a hard copy of this </w:t>
      </w:r>
      <w:r w:rsidR="0081768D">
        <w:t>notice,</w:t>
      </w:r>
      <w:r>
        <w:t xml:space="preserve"> please contact the school.</w:t>
      </w:r>
    </w:p>
    <w:p w:rsidR="004C66D5" w:rsidRDefault="004C66D5">
      <w:pPr>
        <w:pStyle w:val="BodyText"/>
        <w:rPr>
          <w:sz w:val="24"/>
        </w:rPr>
      </w:pPr>
    </w:p>
    <w:p w:rsidR="004C66D5" w:rsidRDefault="00C53975">
      <w:pPr>
        <w:pStyle w:val="Heading2"/>
        <w:spacing w:before="185"/>
      </w:pPr>
      <w:r>
        <w:t>Why is our school/setting participating in the programme?</w:t>
      </w:r>
    </w:p>
    <w:p w:rsidR="004C66D5" w:rsidRDefault="004C66D5">
      <w:pPr>
        <w:pStyle w:val="BodyText"/>
        <w:rPr>
          <w:b/>
          <w:sz w:val="31"/>
        </w:rPr>
      </w:pPr>
    </w:p>
    <w:p w:rsidR="004C66D5" w:rsidRDefault="00C53975">
      <w:pPr>
        <w:pStyle w:val="BodyText"/>
        <w:spacing w:line="288" w:lineRule="auto"/>
        <w:ind w:left="192" w:right="416"/>
        <w:jc w:val="both"/>
      </w:pPr>
      <w:r>
        <w:t>Along with the other protective measures we are implementing to keep our school community safe, regular testing of staff and senior phase pupils will help to further reduce risks for staff and children and young people in our school.</w:t>
      </w:r>
    </w:p>
    <w:p w:rsidR="004C66D5" w:rsidRDefault="004C66D5">
      <w:pPr>
        <w:pStyle w:val="BodyText"/>
        <w:spacing w:before="5"/>
        <w:rPr>
          <w:sz w:val="26"/>
        </w:rPr>
      </w:pPr>
    </w:p>
    <w:p w:rsidR="004C66D5" w:rsidRDefault="00C53975">
      <w:pPr>
        <w:pStyle w:val="BodyText"/>
        <w:spacing w:line="288" w:lineRule="auto"/>
        <w:ind w:left="192" w:right="407"/>
        <w:jc w:val="both"/>
      </w:pPr>
      <w:r>
        <w:t>It will do so by helping to identify asymptomatic individuals in school environments at the earliest possible opportunity, and asking them and their close contacts to self-isolate, thus minimising the likelihood of them passing on the virus.</w:t>
      </w:r>
    </w:p>
    <w:p w:rsidR="004C66D5" w:rsidRDefault="004C66D5">
      <w:pPr>
        <w:pStyle w:val="BodyText"/>
        <w:spacing w:before="2"/>
        <w:rPr>
          <w:sz w:val="26"/>
        </w:rPr>
      </w:pPr>
    </w:p>
    <w:p w:rsidR="004C66D5" w:rsidRDefault="00C53975">
      <w:pPr>
        <w:pStyle w:val="Heading2"/>
      </w:pPr>
      <w:r>
        <w:t>Who can take part?</w:t>
      </w:r>
    </w:p>
    <w:p w:rsidR="004C66D5" w:rsidRDefault="004C66D5">
      <w:pPr>
        <w:pStyle w:val="BodyText"/>
        <w:rPr>
          <w:b/>
          <w:sz w:val="31"/>
        </w:rPr>
      </w:pPr>
    </w:p>
    <w:p w:rsidR="004C66D5" w:rsidRDefault="00C53975">
      <w:pPr>
        <w:pStyle w:val="BodyText"/>
        <w:spacing w:before="1" w:line="288" w:lineRule="auto"/>
        <w:ind w:left="192" w:right="410"/>
        <w:jc w:val="both"/>
      </w:pPr>
      <w:r>
        <w:t>The regular testing is open to all school staff and senior phase pupils who are regularly attending the school premises. The testing programme also includes school-aged childcare staff and early learning and childcare staff in settings that are attached to schools. References to ‘school staff’ within this letter include this wider group of childcare staff.</w:t>
      </w:r>
    </w:p>
    <w:p w:rsidR="004C66D5" w:rsidRDefault="004C66D5">
      <w:pPr>
        <w:pStyle w:val="BodyText"/>
        <w:rPr>
          <w:sz w:val="24"/>
        </w:rPr>
      </w:pPr>
    </w:p>
    <w:p w:rsidR="004C66D5" w:rsidRDefault="00C53975">
      <w:pPr>
        <w:pStyle w:val="Heading2"/>
        <w:spacing w:before="185"/>
      </w:pPr>
      <w:r>
        <w:t>Does everyone have to take part?</w:t>
      </w:r>
    </w:p>
    <w:p w:rsidR="004C66D5" w:rsidRDefault="004C66D5">
      <w:pPr>
        <w:pStyle w:val="BodyText"/>
        <w:rPr>
          <w:b/>
          <w:sz w:val="31"/>
        </w:rPr>
      </w:pPr>
    </w:p>
    <w:p w:rsidR="004C66D5" w:rsidRDefault="00C53975">
      <w:pPr>
        <w:pStyle w:val="BodyText"/>
        <w:spacing w:line="288" w:lineRule="auto"/>
        <w:ind w:left="192" w:right="412"/>
        <w:jc w:val="both"/>
      </w:pPr>
      <w:r>
        <w:t>Testing is voluntary. No-one who is otherwise permitted to come to school will be prevented from doing so just because they do not wish to participate. However, we are strongly encouraging all</w:t>
      </w:r>
    </w:p>
    <w:p w:rsidR="004C66D5" w:rsidRDefault="004C66D5">
      <w:pPr>
        <w:spacing w:line="288" w:lineRule="auto"/>
        <w:jc w:val="both"/>
        <w:sectPr w:rsidR="004C66D5">
          <w:headerReference w:type="default" r:id="rId44"/>
          <w:footerReference w:type="even" r:id="rId45"/>
          <w:footerReference w:type="default" r:id="rId46"/>
          <w:pgSz w:w="11910" w:h="16840"/>
          <w:pgMar w:top="740" w:right="720" w:bottom="1160" w:left="940" w:header="549" w:footer="961" w:gutter="0"/>
          <w:pgNumType w:start="15"/>
          <w:cols w:space="720"/>
        </w:sectPr>
      </w:pPr>
    </w:p>
    <w:p w:rsidR="004C66D5" w:rsidRDefault="00C53975">
      <w:pPr>
        <w:pStyle w:val="BodyText"/>
        <w:spacing w:before="76" w:line="288" w:lineRule="auto"/>
        <w:ind w:left="192" w:right="414"/>
        <w:jc w:val="both"/>
      </w:pPr>
      <w:r>
        <w:lastRenderedPageBreak/>
        <w:t>school staff and senior phase pupils who are attending school to participate wherever possible, in order to contribute to the wellbeing of our school community.</w:t>
      </w:r>
    </w:p>
    <w:p w:rsidR="004C66D5" w:rsidRDefault="004C66D5">
      <w:pPr>
        <w:pStyle w:val="BodyText"/>
        <w:spacing w:before="6"/>
        <w:rPr>
          <w:sz w:val="26"/>
        </w:rPr>
      </w:pPr>
    </w:p>
    <w:p w:rsidR="004C66D5" w:rsidRDefault="00C53975">
      <w:pPr>
        <w:pStyle w:val="BodyText"/>
        <w:spacing w:line="288" w:lineRule="auto"/>
        <w:ind w:left="192" w:right="414"/>
        <w:jc w:val="both"/>
      </w:pPr>
      <w:r>
        <w:t>However, if staff or pupils are working or learning from home, they should not participate. This is because the programme is intended specifically to reduce risks in the school environment.</w:t>
      </w:r>
    </w:p>
    <w:p w:rsidR="004C66D5" w:rsidRDefault="004C66D5">
      <w:pPr>
        <w:pStyle w:val="BodyText"/>
        <w:spacing w:before="1"/>
        <w:rPr>
          <w:sz w:val="26"/>
        </w:rPr>
      </w:pPr>
    </w:p>
    <w:p w:rsidR="004C66D5" w:rsidRDefault="00C53975">
      <w:pPr>
        <w:pStyle w:val="Heading2"/>
      </w:pPr>
      <w:r>
        <w:t>What will the testing involve?</w:t>
      </w:r>
    </w:p>
    <w:p w:rsidR="004C66D5" w:rsidRDefault="004C66D5">
      <w:pPr>
        <w:pStyle w:val="BodyText"/>
        <w:rPr>
          <w:b/>
          <w:sz w:val="31"/>
        </w:rPr>
      </w:pPr>
    </w:p>
    <w:p w:rsidR="004C66D5" w:rsidRDefault="00C53975">
      <w:pPr>
        <w:pStyle w:val="BodyText"/>
        <w:spacing w:line="288" w:lineRule="auto"/>
        <w:ind w:left="192" w:right="410"/>
        <w:jc w:val="both"/>
      </w:pPr>
      <w:r>
        <w:t>Our school is being provided with a supply of Lateral Flow Device (LFD) test kits by the Scottish Government and the UK Department of Health and Social Care for use at home. We will give each participating staff member and senior phase pupil a supply of these test kits to take home, together with the ‘Instructions for Use’. Each staff member and senior phase pupil will be asked to sign for these in a log at the point of handover. Completion of this test kit log is a regulatory requirement.</w:t>
      </w:r>
    </w:p>
    <w:p w:rsidR="004C66D5" w:rsidRDefault="004C66D5">
      <w:pPr>
        <w:pStyle w:val="BodyText"/>
        <w:spacing w:before="5"/>
        <w:rPr>
          <w:sz w:val="26"/>
        </w:rPr>
      </w:pPr>
    </w:p>
    <w:p w:rsidR="004C66D5" w:rsidRDefault="00C53975">
      <w:pPr>
        <w:spacing w:line="288" w:lineRule="auto"/>
        <w:ind w:left="192" w:right="412"/>
        <w:jc w:val="both"/>
      </w:pPr>
      <w:r>
        <w:t>We</w:t>
      </w:r>
      <w:r>
        <w:rPr>
          <w:spacing w:val="-6"/>
        </w:rPr>
        <w:t xml:space="preserve"> </w:t>
      </w:r>
      <w:r>
        <w:t>will</w:t>
      </w:r>
      <w:r>
        <w:rPr>
          <w:spacing w:val="-4"/>
        </w:rPr>
        <w:t xml:space="preserve"> </w:t>
      </w:r>
      <w:r>
        <w:t>then</w:t>
      </w:r>
      <w:r>
        <w:rPr>
          <w:spacing w:val="-3"/>
        </w:rPr>
        <w:t xml:space="preserve"> </w:t>
      </w:r>
      <w:r>
        <w:t>ask</w:t>
      </w:r>
      <w:r>
        <w:rPr>
          <w:spacing w:val="-1"/>
        </w:rPr>
        <w:t xml:space="preserve"> </w:t>
      </w:r>
      <w:r>
        <w:t>individuals</w:t>
      </w:r>
      <w:r>
        <w:rPr>
          <w:spacing w:val="-3"/>
        </w:rPr>
        <w:t xml:space="preserve"> </w:t>
      </w:r>
      <w:r>
        <w:t>to</w:t>
      </w:r>
      <w:r>
        <w:rPr>
          <w:spacing w:val="-6"/>
        </w:rPr>
        <w:t xml:space="preserve"> </w:t>
      </w:r>
      <w:r>
        <w:t>test</w:t>
      </w:r>
      <w:r>
        <w:rPr>
          <w:spacing w:val="-4"/>
        </w:rPr>
        <w:t xml:space="preserve"> </w:t>
      </w:r>
      <w:r>
        <w:t>regularly</w:t>
      </w:r>
      <w:r>
        <w:rPr>
          <w:spacing w:val="-5"/>
        </w:rPr>
        <w:t xml:space="preserve"> </w:t>
      </w:r>
      <w:r>
        <w:t>at</w:t>
      </w:r>
      <w:r>
        <w:rPr>
          <w:spacing w:val="-3"/>
        </w:rPr>
        <w:t xml:space="preserve"> </w:t>
      </w:r>
      <w:r>
        <w:t>home,</w:t>
      </w:r>
      <w:r>
        <w:rPr>
          <w:spacing w:val="-4"/>
        </w:rPr>
        <w:t xml:space="preserve"> </w:t>
      </w:r>
      <w:r>
        <w:t>twice</w:t>
      </w:r>
      <w:r>
        <w:rPr>
          <w:spacing w:val="-3"/>
        </w:rPr>
        <w:t xml:space="preserve"> </w:t>
      </w:r>
      <w:r>
        <w:t>a</w:t>
      </w:r>
      <w:r>
        <w:rPr>
          <w:spacing w:val="-4"/>
        </w:rPr>
        <w:t xml:space="preserve"> </w:t>
      </w:r>
      <w:r>
        <w:t>week (every</w:t>
      </w:r>
      <w:r>
        <w:rPr>
          <w:spacing w:val="-2"/>
        </w:rPr>
        <w:t xml:space="preserve"> </w:t>
      </w:r>
      <w:r>
        <w:t>three</w:t>
      </w:r>
      <w:r>
        <w:rPr>
          <w:spacing w:val="-5"/>
        </w:rPr>
        <w:t xml:space="preserve"> </w:t>
      </w:r>
      <w:r>
        <w:t>to</w:t>
      </w:r>
      <w:r>
        <w:rPr>
          <w:spacing w:val="-5"/>
        </w:rPr>
        <w:t xml:space="preserve"> </w:t>
      </w:r>
      <w:r>
        <w:t>four</w:t>
      </w:r>
      <w:r>
        <w:rPr>
          <w:spacing w:val="-4"/>
        </w:rPr>
        <w:t xml:space="preserve"> </w:t>
      </w:r>
      <w:r>
        <w:t>days,</w:t>
      </w:r>
      <w:r>
        <w:rPr>
          <w:spacing w:val="-3"/>
        </w:rPr>
        <w:t xml:space="preserve"> </w:t>
      </w:r>
      <w:r>
        <w:t>ideally in</w:t>
      </w:r>
      <w:r>
        <w:rPr>
          <w:spacing w:val="-6"/>
        </w:rPr>
        <w:t xml:space="preserve"> </w:t>
      </w:r>
      <w:r>
        <w:t>the</w:t>
      </w:r>
      <w:r>
        <w:rPr>
          <w:spacing w:val="-12"/>
        </w:rPr>
        <w:t xml:space="preserve"> </w:t>
      </w:r>
      <w:r>
        <w:t>morning</w:t>
      </w:r>
      <w:r>
        <w:rPr>
          <w:spacing w:val="-5"/>
        </w:rPr>
        <w:t xml:space="preserve"> </w:t>
      </w:r>
      <w:r>
        <w:t>before</w:t>
      </w:r>
      <w:r>
        <w:rPr>
          <w:spacing w:val="-8"/>
        </w:rPr>
        <w:t xml:space="preserve"> </w:t>
      </w:r>
      <w:r>
        <w:t>school).</w:t>
      </w:r>
      <w:r>
        <w:rPr>
          <w:spacing w:val="48"/>
        </w:rPr>
        <w:t xml:space="preserve"> </w:t>
      </w:r>
    </w:p>
    <w:p w:rsidR="004C66D5" w:rsidRDefault="004C66D5">
      <w:pPr>
        <w:pStyle w:val="BodyText"/>
        <w:spacing w:before="5"/>
        <w:rPr>
          <w:sz w:val="26"/>
        </w:rPr>
      </w:pPr>
    </w:p>
    <w:p w:rsidR="004C66D5" w:rsidRDefault="00C53975">
      <w:pPr>
        <w:pStyle w:val="BodyText"/>
        <w:spacing w:line="288" w:lineRule="auto"/>
        <w:ind w:left="192" w:right="413"/>
        <w:jc w:val="both"/>
      </w:pPr>
      <w:r>
        <w:t>The tests supplied do not require laboratory processing and can provide a quick result in around 30 minutes. Comprehensive guidance on conducting self-testing is contained in the ‘Instructions for Use’</w:t>
      </w:r>
      <w:r>
        <w:rPr>
          <w:spacing w:val="-8"/>
        </w:rPr>
        <w:t xml:space="preserve"> </w:t>
      </w:r>
      <w:r>
        <w:t>leaflet</w:t>
      </w:r>
      <w:r>
        <w:rPr>
          <w:spacing w:val="-8"/>
        </w:rPr>
        <w:t xml:space="preserve"> </w:t>
      </w:r>
      <w:r>
        <w:t>which</w:t>
      </w:r>
      <w:r>
        <w:rPr>
          <w:spacing w:val="-6"/>
        </w:rPr>
        <w:t xml:space="preserve"> </w:t>
      </w:r>
      <w:r>
        <w:t>will</w:t>
      </w:r>
      <w:r>
        <w:rPr>
          <w:spacing w:val="-8"/>
        </w:rPr>
        <w:t xml:space="preserve"> </w:t>
      </w:r>
      <w:r>
        <w:t>be</w:t>
      </w:r>
      <w:r>
        <w:rPr>
          <w:spacing w:val="-7"/>
        </w:rPr>
        <w:t xml:space="preserve"> </w:t>
      </w:r>
      <w:r>
        <w:t>provided</w:t>
      </w:r>
      <w:r>
        <w:rPr>
          <w:spacing w:val="-6"/>
        </w:rPr>
        <w:t xml:space="preserve"> </w:t>
      </w:r>
      <w:r>
        <w:t>with</w:t>
      </w:r>
      <w:r>
        <w:rPr>
          <w:spacing w:val="-7"/>
        </w:rPr>
        <w:t xml:space="preserve"> </w:t>
      </w:r>
      <w:r>
        <w:t>the</w:t>
      </w:r>
      <w:r>
        <w:rPr>
          <w:spacing w:val="-9"/>
        </w:rPr>
        <w:t xml:space="preserve"> </w:t>
      </w:r>
      <w:r>
        <w:t>test</w:t>
      </w:r>
      <w:r>
        <w:rPr>
          <w:spacing w:val="-7"/>
        </w:rPr>
        <w:t xml:space="preserve"> </w:t>
      </w:r>
      <w:r>
        <w:t>kit.</w:t>
      </w:r>
      <w:r>
        <w:rPr>
          <w:spacing w:val="45"/>
        </w:rPr>
        <w:t xml:space="preserve"> </w:t>
      </w:r>
      <w:r>
        <w:t>There</w:t>
      </w:r>
      <w:r>
        <w:rPr>
          <w:spacing w:val="-9"/>
        </w:rPr>
        <w:t xml:space="preserve"> </w:t>
      </w:r>
      <w:r>
        <w:t>is</w:t>
      </w:r>
      <w:r>
        <w:rPr>
          <w:spacing w:val="-6"/>
        </w:rPr>
        <w:t xml:space="preserve"> </w:t>
      </w:r>
      <w:r>
        <w:t>a</w:t>
      </w:r>
      <w:r>
        <w:rPr>
          <w:spacing w:val="-9"/>
        </w:rPr>
        <w:t xml:space="preserve"> </w:t>
      </w:r>
      <w:r>
        <w:t>useful</w:t>
      </w:r>
      <w:r>
        <w:rPr>
          <w:spacing w:val="-8"/>
        </w:rPr>
        <w:t xml:space="preserve"> </w:t>
      </w:r>
      <w:r>
        <w:t>video</w:t>
      </w:r>
      <w:r>
        <w:rPr>
          <w:spacing w:val="-9"/>
        </w:rPr>
        <w:t xml:space="preserve"> </w:t>
      </w:r>
      <w:r>
        <w:t>showing</w:t>
      </w:r>
      <w:r>
        <w:rPr>
          <w:spacing w:val="-4"/>
        </w:rPr>
        <w:t xml:space="preserve"> </w:t>
      </w:r>
      <w:r>
        <w:t>participants</w:t>
      </w:r>
      <w:r>
        <w:rPr>
          <w:spacing w:val="-8"/>
        </w:rPr>
        <w:t xml:space="preserve"> </w:t>
      </w:r>
      <w:r>
        <w:t>how to administer the test</w:t>
      </w:r>
      <w:r>
        <w:rPr>
          <w:spacing w:val="-5"/>
        </w:rPr>
        <w:t xml:space="preserve"> </w:t>
      </w:r>
      <w:r>
        <w:t>here:</w:t>
      </w:r>
    </w:p>
    <w:p w:rsidR="004C66D5" w:rsidRDefault="004C66D5">
      <w:pPr>
        <w:pStyle w:val="BodyText"/>
        <w:spacing w:before="4"/>
        <w:rPr>
          <w:sz w:val="26"/>
        </w:rPr>
      </w:pPr>
    </w:p>
    <w:p w:rsidR="004C66D5" w:rsidRDefault="009C4D7F">
      <w:pPr>
        <w:pStyle w:val="BodyText"/>
        <w:ind w:left="192"/>
      </w:pPr>
      <w:hyperlink r:id="rId47">
        <w:r w:rsidR="00C53975">
          <w:rPr>
            <w:color w:val="0000FF"/>
            <w:u w:val="single" w:color="0000FF"/>
          </w:rPr>
          <w:t>https://www.youtube.com/playlist?list=PLvaBZskxS7tzQYlVg7lwH5uxAD9UrSzGJ</w:t>
        </w:r>
      </w:hyperlink>
      <w:r w:rsidR="00C53975">
        <w:t>.</w:t>
      </w:r>
    </w:p>
    <w:p w:rsidR="004C66D5" w:rsidRDefault="004C66D5">
      <w:pPr>
        <w:pStyle w:val="BodyText"/>
        <w:spacing w:before="7"/>
      </w:pPr>
    </w:p>
    <w:p w:rsidR="004C66D5" w:rsidRDefault="00C53975">
      <w:pPr>
        <w:pStyle w:val="BodyText"/>
        <w:spacing w:before="94" w:line="288" w:lineRule="auto"/>
        <w:ind w:left="192" w:right="412"/>
        <w:jc w:val="both"/>
      </w:pPr>
      <w:r>
        <w:t xml:space="preserve">Once the test has been conducted individuals must log the test result – whether positive, negative or void – online at </w:t>
      </w:r>
      <w:hyperlink r:id="rId48">
        <w:r>
          <w:rPr>
            <w:color w:val="0000FF"/>
            <w:u w:val="single" w:color="0000FF"/>
          </w:rPr>
          <w:t>www.gov.uk/report-covid19-result</w:t>
        </w:r>
      </w:hyperlink>
      <w:r>
        <w:t>. Tests are free of charge and will be provided by the school.</w:t>
      </w:r>
    </w:p>
    <w:p w:rsidR="004C66D5" w:rsidRDefault="004C66D5">
      <w:pPr>
        <w:pStyle w:val="BodyText"/>
        <w:spacing w:before="3"/>
        <w:rPr>
          <w:sz w:val="26"/>
        </w:rPr>
      </w:pPr>
    </w:p>
    <w:p w:rsidR="004C66D5" w:rsidRDefault="00C53975">
      <w:pPr>
        <w:pStyle w:val="BodyText"/>
        <w:spacing w:line="288" w:lineRule="auto"/>
        <w:ind w:left="192" w:right="408"/>
        <w:jc w:val="both"/>
      </w:pPr>
      <w:r>
        <w:rPr>
          <w:b/>
        </w:rPr>
        <w:t xml:space="preserve">NB: </w:t>
      </w:r>
      <w:r>
        <w:t xml:space="preserve">It is important to note that this regular testing is </w:t>
      </w:r>
      <w:r>
        <w:rPr>
          <w:u w:val="single"/>
        </w:rPr>
        <w:t>only</w:t>
      </w:r>
      <w:r>
        <w:t xml:space="preserve"> for individuals without symptoms. Those with symptoms must continue to follow the usual guidance. They </w:t>
      </w:r>
      <w:r>
        <w:rPr>
          <w:u w:val="single"/>
        </w:rPr>
        <w:t>must</w:t>
      </w:r>
      <w:r>
        <w:t xml:space="preserve"> self-isolate and book a PCR test at a test centre or via a home test kit at the earliest opportunity. People with symptoms </w:t>
      </w:r>
      <w:r>
        <w:rPr>
          <w:u w:val="single"/>
        </w:rPr>
        <w:t>must</w:t>
      </w:r>
      <w:r>
        <w:t xml:space="preserve"> </w:t>
      </w:r>
      <w:r>
        <w:rPr>
          <w:u w:val="single"/>
        </w:rPr>
        <w:t>not</w:t>
      </w:r>
      <w:r>
        <w:t xml:space="preserve"> rely on a negative LFD result to continue to attend school.</w:t>
      </w:r>
    </w:p>
    <w:p w:rsidR="004C66D5" w:rsidRDefault="004C66D5">
      <w:pPr>
        <w:pStyle w:val="BodyText"/>
        <w:spacing w:before="4"/>
        <w:rPr>
          <w:sz w:val="18"/>
        </w:rPr>
      </w:pPr>
    </w:p>
    <w:p w:rsidR="004C66D5" w:rsidRDefault="00C53975">
      <w:pPr>
        <w:pStyle w:val="BodyText"/>
        <w:spacing w:before="94" w:line="288" w:lineRule="auto"/>
        <w:ind w:left="192" w:right="410"/>
        <w:jc w:val="both"/>
      </w:pPr>
      <w:r>
        <w:rPr>
          <w:b/>
        </w:rPr>
        <w:t xml:space="preserve">NB: </w:t>
      </w:r>
      <w:r>
        <w:t>A negative test result must not be taken as leave to relax or ignore physical distancing or other measures intended to reduce transmission – testing is an additional intervention that contributes to reducing risk.</w:t>
      </w:r>
    </w:p>
    <w:p w:rsidR="004C66D5" w:rsidRDefault="004C66D5">
      <w:pPr>
        <w:pStyle w:val="BodyText"/>
        <w:spacing w:before="4"/>
        <w:rPr>
          <w:sz w:val="26"/>
        </w:rPr>
      </w:pPr>
    </w:p>
    <w:p w:rsidR="004C66D5" w:rsidRDefault="00C53975">
      <w:pPr>
        <w:pStyle w:val="Heading2"/>
        <w:jc w:val="both"/>
      </w:pPr>
      <w:r>
        <w:t>What happens next?</w:t>
      </w:r>
    </w:p>
    <w:p w:rsidR="004C66D5" w:rsidRDefault="004C66D5">
      <w:pPr>
        <w:pStyle w:val="BodyText"/>
        <w:rPr>
          <w:b/>
          <w:sz w:val="31"/>
        </w:rPr>
      </w:pPr>
    </w:p>
    <w:p w:rsidR="004C66D5" w:rsidRDefault="00C53975">
      <w:pPr>
        <w:pStyle w:val="BodyText"/>
        <w:spacing w:before="1" w:line="288" w:lineRule="auto"/>
        <w:ind w:left="192" w:right="408"/>
        <w:jc w:val="both"/>
      </w:pPr>
      <w:r>
        <w:t>Please</w:t>
      </w:r>
      <w:r>
        <w:rPr>
          <w:spacing w:val="-6"/>
        </w:rPr>
        <w:t xml:space="preserve"> </w:t>
      </w:r>
      <w:r>
        <w:t>discuss</w:t>
      </w:r>
      <w:r>
        <w:rPr>
          <w:spacing w:val="-11"/>
        </w:rPr>
        <w:t xml:space="preserve"> </w:t>
      </w:r>
      <w:r>
        <w:t>the</w:t>
      </w:r>
      <w:r>
        <w:rPr>
          <w:spacing w:val="-9"/>
        </w:rPr>
        <w:t xml:space="preserve"> </w:t>
      </w:r>
      <w:r>
        <w:t>contents</w:t>
      </w:r>
      <w:r>
        <w:rPr>
          <w:spacing w:val="-8"/>
        </w:rPr>
        <w:t xml:space="preserve"> </w:t>
      </w:r>
      <w:r>
        <w:t>of</w:t>
      </w:r>
      <w:r>
        <w:rPr>
          <w:spacing w:val="-8"/>
        </w:rPr>
        <w:t xml:space="preserve"> </w:t>
      </w:r>
      <w:r>
        <w:t>this</w:t>
      </w:r>
      <w:r>
        <w:rPr>
          <w:spacing w:val="-8"/>
        </w:rPr>
        <w:t xml:space="preserve"> </w:t>
      </w:r>
      <w:r>
        <w:t>letter</w:t>
      </w:r>
      <w:r>
        <w:rPr>
          <w:spacing w:val="-8"/>
        </w:rPr>
        <w:t xml:space="preserve"> </w:t>
      </w:r>
      <w:r>
        <w:t>with</w:t>
      </w:r>
      <w:r>
        <w:rPr>
          <w:spacing w:val="-6"/>
        </w:rPr>
        <w:t xml:space="preserve"> </w:t>
      </w:r>
      <w:r>
        <w:t>your</w:t>
      </w:r>
      <w:r>
        <w:rPr>
          <w:spacing w:val="-8"/>
        </w:rPr>
        <w:t xml:space="preserve"> </w:t>
      </w:r>
      <w:r>
        <w:t>child.</w:t>
      </w:r>
      <w:r>
        <w:rPr>
          <w:spacing w:val="44"/>
        </w:rPr>
        <w:t xml:space="preserve"> </w:t>
      </w:r>
      <w:r>
        <w:t>If</w:t>
      </w:r>
      <w:r>
        <w:rPr>
          <w:spacing w:val="-5"/>
        </w:rPr>
        <w:t xml:space="preserve"> </w:t>
      </w:r>
      <w:r>
        <w:t>your</w:t>
      </w:r>
      <w:r>
        <w:rPr>
          <w:spacing w:val="-8"/>
        </w:rPr>
        <w:t xml:space="preserve"> </w:t>
      </w:r>
      <w:r>
        <w:t>child</w:t>
      </w:r>
      <w:r>
        <w:rPr>
          <w:spacing w:val="-6"/>
        </w:rPr>
        <w:t xml:space="preserve"> </w:t>
      </w:r>
      <w:r>
        <w:t>wishes</w:t>
      </w:r>
      <w:r>
        <w:rPr>
          <w:spacing w:val="-8"/>
        </w:rPr>
        <w:t xml:space="preserve"> </w:t>
      </w:r>
      <w:r>
        <w:t>to</w:t>
      </w:r>
      <w:r>
        <w:rPr>
          <w:spacing w:val="-9"/>
        </w:rPr>
        <w:t xml:space="preserve"> </w:t>
      </w:r>
      <w:r>
        <w:t>participate</w:t>
      </w:r>
      <w:r>
        <w:rPr>
          <w:spacing w:val="-9"/>
        </w:rPr>
        <w:t xml:space="preserve"> </w:t>
      </w:r>
      <w:r>
        <w:t>in</w:t>
      </w:r>
      <w:r>
        <w:rPr>
          <w:spacing w:val="-8"/>
        </w:rPr>
        <w:t xml:space="preserve"> </w:t>
      </w:r>
      <w:r>
        <w:t>testing, and you are content for them to do so, please ensure that the attached consent form is completed and returned at the earliest</w:t>
      </w:r>
      <w:r>
        <w:rPr>
          <w:spacing w:val="-5"/>
        </w:rPr>
        <w:t xml:space="preserve"> </w:t>
      </w:r>
      <w:r>
        <w:t>opportunity.</w:t>
      </w:r>
    </w:p>
    <w:p w:rsidR="004C66D5" w:rsidRDefault="004C66D5">
      <w:pPr>
        <w:pStyle w:val="BodyText"/>
        <w:rPr>
          <w:sz w:val="24"/>
        </w:rPr>
      </w:pPr>
    </w:p>
    <w:p w:rsidR="004C66D5" w:rsidRDefault="00C53975" w:rsidP="00387DC0">
      <w:pPr>
        <w:pStyle w:val="BodyText"/>
        <w:spacing w:line="288" w:lineRule="auto"/>
        <w:ind w:left="192" w:right="418"/>
        <w:jc w:val="both"/>
      </w:pPr>
      <w:r>
        <w:t>We will distribute test kits to those senior phase pupils who wish to participate as early as possible after they return. They will then be asked to begin testing as soon as possible.</w:t>
      </w:r>
    </w:p>
    <w:p w:rsidR="004C66D5" w:rsidRDefault="004C66D5">
      <w:pPr>
        <w:spacing w:line="288" w:lineRule="auto"/>
        <w:jc w:val="both"/>
        <w:sectPr w:rsidR="004C66D5">
          <w:headerReference w:type="even" r:id="rId49"/>
          <w:pgSz w:w="11910" w:h="16840"/>
          <w:pgMar w:top="700" w:right="720" w:bottom="1560" w:left="940" w:header="0" w:footer="1369" w:gutter="0"/>
          <w:cols w:space="720"/>
        </w:sectPr>
      </w:pPr>
    </w:p>
    <w:p w:rsidR="004C66D5" w:rsidRDefault="004C66D5">
      <w:pPr>
        <w:pStyle w:val="BodyText"/>
        <w:rPr>
          <w:sz w:val="20"/>
        </w:rPr>
      </w:pPr>
    </w:p>
    <w:p w:rsidR="004C66D5" w:rsidRDefault="004C66D5">
      <w:pPr>
        <w:pStyle w:val="BodyText"/>
        <w:rPr>
          <w:sz w:val="20"/>
        </w:rPr>
      </w:pPr>
    </w:p>
    <w:p w:rsidR="004C66D5" w:rsidRDefault="00C53975">
      <w:pPr>
        <w:pStyle w:val="BodyText"/>
        <w:spacing w:line="288" w:lineRule="auto"/>
        <w:ind w:left="192" w:right="416"/>
        <w:jc w:val="both"/>
      </w:pPr>
      <w:r>
        <w:t>We will continue to support and communicate with our staff, pupils and school communities as we implement this programme. Please let us know if you have any questions. In the meantime, some Frequently Asked Questions can be found in the annex to this letter.</w:t>
      </w:r>
    </w:p>
    <w:p w:rsidR="004C66D5" w:rsidRDefault="004C66D5">
      <w:pPr>
        <w:pStyle w:val="BodyText"/>
        <w:rPr>
          <w:sz w:val="24"/>
        </w:rPr>
      </w:pPr>
    </w:p>
    <w:p w:rsidR="004C66D5" w:rsidRDefault="004C66D5">
      <w:pPr>
        <w:pStyle w:val="BodyText"/>
        <w:rPr>
          <w:sz w:val="20"/>
        </w:rPr>
      </w:pPr>
    </w:p>
    <w:p w:rsidR="004C66D5" w:rsidRDefault="00C53975">
      <w:pPr>
        <w:pStyle w:val="BodyText"/>
        <w:ind w:left="192"/>
        <w:jc w:val="both"/>
      </w:pPr>
      <w:r>
        <w:rPr>
          <w:color w:val="221F1F"/>
        </w:rPr>
        <w:t>Yours sincerely</w:t>
      </w:r>
    </w:p>
    <w:p w:rsidR="004C66D5" w:rsidRDefault="004C66D5">
      <w:pPr>
        <w:pStyle w:val="BodyText"/>
        <w:rPr>
          <w:sz w:val="24"/>
        </w:rPr>
      </w:pPr>
    </w:p>
    <w:p w:rsidR="004C66D5" w:rsidRDefault="004C66D5">
      <w:pPr>
        <w:pStyle w:val="BodyText"/>
        <w:rPr>
          <w:sz w:val="24"/>
        </w:rPr>
      </w:pPr>
    </w:p>
    <w:p w:rsidR="004C66D5" w:rsidRDefault="004C66D5">
      <w:pPr>
        <w:pStyle w:val="BodyText"/>
        <w:rPr>
          <w:sz w:val="24"/>
        </w:rPr>
      </w:pPr>
    </w:p>
    <w:p w:rsidR="004C66D5" w:rsidRDefault="004C66D5">
      <w:pPr>
        <w:pStyle w:val="BodyText"/>
        <w:rPr>
          <w:sz w:val="24"/>
        </w:rPr>
      </w:pPr>
    </w:p>
    <w:p w:rsidR="004C66D5" w:rsidRDefault="00C53975">
      <w:pPr>
        <w:pStyle w:val="Heading2"/>
        <w:spacing w:before="157"/>
        <w:jc w:val="both"/>
      </w:pPr>
      <w:r>
        <w:t>[Insert Headteacher Name]</w:t>
      </w:r>
    </w:p>
    <w:p w:rsidR="00F6516F" w:rsidRDefault="00F6516F">
      <w:pPr>
        <w:rPr>
          <w:b/>
          <w:bCs/>
        </w:rPr>
      </w:pPr>
      <w:r>
        <w:br w:type="page"/>
      </w:r>
    </w:p>
    <w:p w:rsidR="00F6516F" w:rsidRDefault="00F6516F">
      <w:pPr>
        <w:pStyle w:val="Heading2"/>
        <w:spacing w:before="157"/>
        <w:jc w:val="both"/>
      </w:pPr>
    </w:p>
    <w:p w:rsidR="004C66D5" w:rsidRDefault="00C53975">
      <w:pPr>
        <w:pStyle w:val="Heading2"/>
        <w:spacing w:before="73"/>
      </w:pPr>
      <w:r>
        <w:t>Annex – Frequently Asked Questions</w:t>
      </w:r>
    </w:p>
    <w:p w:rsidR="004C66D5" w:rsidRDefault="004C66D5">
      <w:pPr>
        <w:pStyle w:val="BodyText"/>
        <w:spacing w:before="3"/>
        <w:rPr>
          <w:b/>
        </w:rPr>
      </w:pPr>
    </w:p>
    <w:p w:rsidR="004C66D5" w:rsidRDefault="00C53975">
      <w:pPr>
        <w:pStyle w:val="Heading2"/>
      </w:pPr>
      <w:r>
        <w:t>How will my child know how to use the tests?</w:t>
      </w:r>
    </w:p>
    <w:p w:rsidR="004C66D5" w:rsidRDefault="004C66D5">
      <w:pPr>
        <w:pStyle w:val="BodyText"/>
        <w:spacing w:before="1"/>
        <w:rPr>
          <w:b/>
          <w:sz w:val="28"/>
        </w:rPr>
      </w:pPr>
    </w:p>
    <w:p w:rsidR="004C66D5" w:rsidRDefault="00C53975">
      <w:pPr>
        <w:pStyle w:val="BodyText"/>
        <w:spacing w:before="1" w:line="288" w:lineRule="auto"/>
        <w:ind w:left="192" w:right="409"/>
        <w:jc w:val="both"/>
      </w:pPr>
      <w:r>
        <w:t>The school will provide those participating with the most up to date Instructions for Use along with their test kits. Participants will be asked to ensure they use these, and not the ones that are pre- packaged in the test kits.</w:t>
      </w:r>
    </w:p>
    <w:p w:rsidR="004C66D5" w:rsidRDefault="004C66D5">
      <w:pPr>
        <w:pStyle w:val="BodyText"/>
        <w:spacing w:before="4"/>
        <w:rPr>
          <w:sz w:val="26"/>
        </w:rPr>
      </w:pPr>
    </w:p>
    <w:p w:rsidR="004C66D5" w:rsidRDefault="00C53975">
      <w:pPr>
        <w:pStyle w:val="BodyText"/>
        <w:spacing w:line="288" w:lineRule="auto"/>
        <w:ind w:left="192" w:right="412"/>
        <w:jc w:val="both"/>
      </w:pPr>
      <w:r>
        <w:t>The</w:t>
      </w:r>
      <w:r>
        <w:rPr>
          <w:spacing w:val="-7"/>
        </w:rPr>
        <w:t xml:space="preserve"> </w:t>
      </w:r>
      <w:r>
        <w:t>Instructions</w:t>
      </w:r>
      <w:r>
        <w:rPr>
          <w:spacing w:val="-9"/>
        </w:rPr>
        <w:t xml:space="preserve"> </w:t>
      </w:r>
      <w:r>
        <w:t>for</w:t>
      </w:r>
      <w:r>
        <w:rPr>
          <w:spacing w:val="-6"/>
        </w:rPr>
        <w:t xml:space="preserve"> </w:t>
      </w:r>
      <w:r>
        <w:t>Use</w:t>
      </w:r>
      <w:r>
        <w:rPr>
          <w:spacing w:val="-7"/>
        </w:rPr>
        <w:t xml:space="preserve"> </w:t>
      </w:r>
      <w:r>
        <w:t>set</w:t>
      </w:r>
      <w:r>
        <w:rPr>
          <w:spacing w:val="-6"/>
        </w:rPr>
        <w:t xml:space="preserve"> </w:t>
      </w:r>
      <w:r>
        <w:t>out</w:t>
      </w:r>
      <w:r>
        <w:rPr>
          <w:spacing w:val="-5"/>
        </w:rPr>
        <w:t xml:space="preserve"> </w:t>
      </w:r>
      <w:r>
        <w:t>clearly</w:t>
      </w:r>
      <w:r>
        <w:rPr>
          <w:spacing w:val="-6"/>
        </w:rPr>
        <w:t xml:space="preserve"> </w:t>
      </w:r>
      <w:r>
        <w:t>how</w:t>
      </w:r>
      <w:r>
        <w:rPr>
          <w:spacing w:val="-7"/>
        </w:rPr>
        <w:t xml:space="preserve"> </w:t>
      </w:r>
      <w:r>
        <w:t>to</w:t>
      </w:r>
      <w:r>
        <w:rPr>
          <w:spacing w:val="-7"/>
        </w:rPr>
        <w:t xml:space="preserve"> </w:t>
      </w:r>
      <w:r>
        <w:t>use</w:t>
      </w:r>
      <w:r>
        <w:rPr>
          <w:spacing w:val="-6"/>
        </w:rPr>
        <w:t xml:space="preserve"> </w:t>
      </w:r>
      <w:r>
        <w:t>the</w:t>
      </w:r>
      <w:r>
        <w:rPr>
          <w:spacing w:val="-10"/>
        </w:rPr>
        <w:t xml:space="preserve"> </w:t>
      </w:r>
      <w:r>
        <w:t>test</w:t>
      </w:r>
      <w:r>
        <w:rPr>
          <w:spacing w:val="-8"/>
        </w:rPr>
        <w:t xml:space="preserve"> </w:t>
      </w:r>
      <w:r>
        <w:t>kits,</w:t>
      </w:r>
      <w:r>
        <w:rPr>
          <w:spacing w:val="-5"/>
        </w:rPr>
        <w:t xml:space="preserve"> </w:t>
      </w:r>
      <w:r>
        <w:t>or</w:t>
      </w:r>
      <w:r>
        <w:rPr>
          <w:spacing w:val="-6"/>
        </w:rPr>
        <w:t xml:space="preserve"> </w:t>
      </w:r>
      <w:r>
        <w:t>how</w:t>
      </w:r>
      <w:r>
        <w:rPr>
          <w:spacing w:val="-7"/>
        </w:rPr>
        <w:t xml:space="preserve"> </w:t>
      </w:r>
      <w:r>
        <w:t>to</w:t>
      </w:r>
      <w:r>
        <w:rPr>
          <w:spacing w:val="-7"/>
        </w:rPr>
        <w:t xml:space="preserve"> </w:t>
      </w:r>
      <w:r>
        <w:t>support</w:t>
      </w:r>
      <w:r>
        <w:rPr>
          <w:spacing w:val="-5"/>
        </w:rPr>
        <w:t xml:space="preserve"> </w:t>
      </w:r>
      <w:r>
        <w:t>someone</w:t>
      </w:r>
      <w:r>
        <w:rPr>
          <w:spacing w:val="-7"/>
        </w:rPr>
        <w:t xml:space="preserve"> </w:t>
      </w:r>
      <w:r>
        <w:t>to</w:t>
      </w:r>
      <w:r>
        <w:rPr>
          <w:spacing w:val="-7"/>
        </w:rPr>
        <w:t xml:space="preserve"> </w:t>
      </w:r>
      <w:r>
        <w:t>do</w:t>
      </w:r>
      <w:r>
        <w:rPr>
          <w:spacing w:val="-7"/>
        </w:rPr>
        <w:t xml:space="preserve"> </w:t>
      </w:r>
      <w:r>
        <w:t>so. They also provide a number to call if there are any problems with the test</w:t>
      </w:r>
      <w:r>
        <w:rPr>
          <w:spacing w:val="-13"/>
        </w:rPr>
        <w:t xml:space="preserve"> </w:t>
      </w:r>
      <w:r>
        <w:t>kits.</w:t>
      </w:r>
    </w:p>
    <w:p w:rsidR="004C66D5" w:rsidRDefault="004C66D5">
      <w:pPr>
        <w:pStyle w:val="BodyText"/>
        <w:spacing w:before="6"/>
        <w:rPr>
          <w:sz w:val="26"/>
        </w:rPr>
      </w:pPr>
    </w:p>
    <w:p w:rsidR="004C66D5" w:rsidRDefault="00C53975">
      <w:pPr>
        <w:pStyle w:val="Heading2"/>
      </w:pPr>
      <w:r>
        <w:t>Are the tests safe and accurate?</w:t>
      </w:r>
    </w:p>
    <w:p w:rsidR="004C66D5" w:rsidRDefault="004C66D5">
      <w:pPr>
        <w:pStyle w:val="BodyText"/>
        <w:spacing w:before="1"/>
        <w:rPr>
          <w:b/>
          <w:sz w:val="28"/>
        </w:rPr>
      </w:pPr>
    </w:p>
    <w:p w:rsidR="004C66D5" w:rsidRDefault="00C53975">
      <w:pPr>
        <w:pStyle w:val="BodyText"/>
        <w:spacing w:line="288" w:lineRule="auto"/>
        <w:ind w:left="192" w:right="414"/>
        <w:jc w:val="both"/>
      </w:pPr>
      <w:r>
        <w:t>LFD</w:t>
      </w:r>
      <w:r>
        <w:rPr>
          <w:spacing w:val="-7"/>
        </w:rPr>
        <w:t xml:space="preserve"> </w:t>
      </w:r>
      <w:r>
        <w:t>tests</w:t>
      </w:r>
      <w:r>
        <w:rPr>
          <w:spacing w:val="-6"/>
        </w:rPr>
        <w:t xml:space="preserve"> </w:t>
      </w:r>
      <w:r>
        <w:t>have</w:t>
      </w:r>
      <w:r>
        <w:rPr>
          <w:spacing w:val="-6"/>
        </w:rPr>
        <w:t xml:space="preserve"> </w:t>
      </w:r>
      <w:r>
        <w:t>been</w:t>
      </w:r>
      <w:r>
        <w:rPr>
          <w:spacing w:val="-7"/>
        </w:rPr>
        <w:t xml:space="preserve"> </w:t>
      </w:r>
      <w:r>
        <w:t>widely</w:t>
      </w:r>
      <w:r>
        <w:rPr>
          <w:spacing w:val="-8"/>
        </w:rPr>
        <w:t xml:space="preserve"> </w:t>
      </w:r>
      <w:r>
        <w:t>and</w:t>
      </w:r>
      <w:r>
        <w:rPr>
          <w:spacing w:val="-6"/>
        </w:rPr>
        <w:t xml:space="preserve"> </w:t>
      </w:r>
      <w:r>
        <w:t>successfully</w:t>
      </w:r>
      <w:r>
        <w:rPr>
          <w:spacing w:val="-7"/>
        </w:rPr>
        <w:t xml:space="preserve"> </w:t>
      </w:r>
      <w:r>
        <w:t>used</w:t>
      </w:r>
      <w:r>
        <w:rPr>
          <w:spacing w:val="-6"/>
        </w:rPr>
        <w:t xml:space="preserve"> </w:t>
      </w:r>
      <w:r>
        <w:t>to</w:t>
      </w:r>
      <w:r>
        <w:rPr>
          <w:spacing w:val="-6"/>
        </w:rPr>
        <w:t xml:space="preserve"> </w:t>
      </w:r>
      <w:r>
        <w:t>detect</w:t>
      </w:r>
      <w:r>
        <w:rPr>
          <w:spacing w:val="-5"/>
        </w:rPr>
        <w:t xml:space="preserve"> </w:t>
      </w:r>
      <w:r>
        <w:t>COVID-19</w:t>
      </w:r>
      <w:r>
        <w:rPr>
          <w:spacing w:val="-9"/>
        </w:rPr>
        <w:t xml:space="preserve"> </w:t>
      </w:r>
      <w:r>
        <w:t>in</w:t>
      </w:r>
      <w:r>
        <w:rPr>
          <w:spacing w:val="-8"/>
        </w:rPr>
        <w:t xml:space="preserve"> </w:t>
      </w:r>
      <w:r>
        <w:t>asymptomatic</w:t>
      </w:r>
      <w:r>
        <w:rPr>
          <w:spacing w:val="-6"/>
        </w:rPr>
        <w:t xml:space="preserve"> </w:t>
      </w:r>
      <w:r>
        <w:t>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approved the use of these at-home tests for these</w:t>
      </w:r>
      <w:r>
        <w:rPr>
          <w:spacing w:val="-8"/>
        </w:rPr>
        <w:t xml:space="preserve"> </w:t>
      </w:r>
      <w:r>
        <w:t>purposes.</w:t>
      </w:r>
    </w:p>
    <w:p w:rsidR="004C66D5" w:rsidRDefault="004C66D5">
      <w:pPr>
        <w:pStyle w:val="BodyText"/>
        <w:spacing w:before="5"/>
        <w:rPr>
          <w:sz w:val="26"/>
        </w:rPr>
      </w:pPr>
    </w:p>
    <w:p w:rsidR="004C66D5" w:rsidRDefault="00C53975">
      <w:pPr>
        <w:pStyle w:val="BodyText"/>
        <w:spacing w:before="1" w:line="288" w:lineRule="auto"/>
        <w:ind w:left="192" w:right="411"/>
        <w:jc w:val="both"/>
      </w:pPr>
      <w:r>
        <w:t>LFD tests are very accurate, which means that only a very small proportion of people who do not have coronavirus will receive a positive result (false positive). The tests are better at picking up</w:t>
      </w:r>
      <w:r>
        <w:rPr>
          <w:spacing w:val="-42"/>
        </w:rPr>
        <w:t xml:space="preserve"> </w:t>
      </w:r>
      <w:r>
        <w:t>true positive cases when a person has a higher viral load and is more contagious. There is a risk of returning a false negative result when viral loads are low (e.g. in the early stages of infection). This is why Public Health Scotland recommend two LFD tests 3 to 4 days apart, or regular testing, to enhance</w:t>
      </w:r>
      <w:r>
        <w:rPr>
          <w:spacing w:val="-8"/>
        </w:rPr>
        <w:t xml:space="preserve"> </w:t>
      </w:r>
      <w:r>
        <w:t>detection</w:t>
      </w:r>
      <w:r>
        <w:rPr>
          <w:spacing w:val="-8"/>
        </w:rPr>
        <w:t xml:space="preserve"> </w:t>
      </w:r>
      <w:r>
        <w:t>by</w:t>
      </w:r>
      <w:r>
        <w:rPr>
          <w:spacing w:val="-10"/>
        </w:rPr>
        <w:t xml:space="preserve"> </w:t>
      </w:r>
      <w:r>
        <w:t>picking</w:t>
      </w:r>
      <w:r>
        <w:rPr>
          <w:spacing w:val="-6"/>
        </w:rPr>
        <w:t xml:space="preserve"> </w:t>
      </w:r>
      <w:r>
        <w:t>up</w:t>
      </w:r>
      <w:r>
        <w:rPr>
          <w:spacing w:val="-11"/>
        </w:rPr>
        <w:t xml:space="preserve"> </w:t>
      </w:r>
      <w:r>
        <w:t>any</w:t>
      </w:r>
      <w:r>
        <w:rPr>
          <w:spacing w:val="-10"/>
        </w:rPr>
        <w:t xml:space="preserve"> </w:t>
      </w:r>
      <w:r>
        <w:t>cases</w:t>
      </w:r>
      <w:r>
        <w:rPr>
          <w:spacing w:val="-10"/>
        </w:rPr>
        <w:t xml:space="preserve"> </w:t>
      </w:r>
      <w:r>
        <w:t>which</w:t>
      </w:r>
      <w:r>
        <w:rPr>
          <w:spacing w:val="-8"/>
        </w:rPr>
        <w:t xml:space="preserve"> </w:t>
      </w:r>
      <w:r>
        <w:t>were</w:t>
      </w:r>
      <w:r>
        <w:rPr>
          <w:spacing w:val="-7"/>
        </w:rPr>
        <w:t xml:space="preserve"> </w:t>
      </w:r>
      <w:r>
        <w:t>not</w:t>
      </w:r>
      <w:r>
        <w:rPr>
          <w:spacing w:val="-7"/>
        </w:rPr>
        <w:t xml:space="preserve"> </w:t>
      </w:r>
      <w:r>
        <w:t>detected</w:t>
      </w:r>
      <w:r>
        <w:rPr>
          <w:spacing w:val="-11"/>
        </w:rPr>
        <w:t xml:space="preserve"> </w:t>
      </w:r>
      <w:r>
        <w:t>during</w:t>
      </w:r>
      <w:r>
        <w:rPr>
          <w:spacing w:val="-8"/>
        </w:rPr>
        <w:t xml:space="preserve"> </w:t>
      </w:r>
      <w:r>
        <w:t>the</w:t>
      </w:r>
      <w:r>
        <w:rPr>
          <w:spacing w:val="-11"/>
        </w:rPr>
        <w:t xml:space="preserve"> </w:t>
      </w:r>
      <w:r>
        <w:t>first</w:t>
      </w:r>
      <w:r>
        <w:rPr>
          <w:spacing w:val="-9"/>
        </w:rPr>
        <w:t xml:space="preserve"> </w:t>
      </w:r>
      <w:r>
        <w:t>test</w:t>
      </w:r>
      <w:r>
        <w:rPr>
          <w:spacing w:val="-9"/>
        </w:rPr>
        <w:t xml:space="preserve"> </w:t>
      </w:r>
      <w:r>
        <w:t>and</w:t>
      </w:r>
      <w:r>
        <w:rPr>
          <w:spacing w:val="-10"/>
        </w:rPr>
        <w:t xml:space="preserve"> </w:t>
      </w:r>
      <w:r>
        <w:t>to</w:t>
      </w:r>
      <w:r>
        <w:rPr>
          <w:spacing w:val="-8"/>
        </w:rPr>
        <w:t xml:space="preserve"> </w:t>
      </w:r>
      <w:r>
        <w:t>catch any new</w:t>
      </w:r>
      <w:r>
        <w:rPr>
          <w:spacing w:val="-5"/>
        </w:rPr>
        <w:t xml:space="preserve"> </w:t>
      </w:r>
      <w:r>
        <w:t>infections.</w:t>
      </w:r>
    </w:p>
    <w:p w:rsidR="004C66D5" w:rsidRDefault="004C66D5">
      <w:pPr>
        <w:pStyle w:val="BodyText"/>
        <w:spacing w:before="4"/>
        <w:rPr>
          <w:sz w:val="26"/>
        </w:rPr>
      </w:pPr>
    </w:p>
    <w:p w:rsidR="004C66D5" w:rsidRDefault="00C53975">
      <w:pPr>
        <w:pStyle w:val="BodyText"/>
        <w:spacing w:line="288" w:lineRule="auto"/>
        <w:ind w:left="192" w:right="413"/>
        <w:jc w:val="both"/>
      </w:pPr>
      <w:r>
        <w:t>If someone tests positive using an LFD, it is likely that they 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rsidR="004C66D5" w:rsidRDefault="004C66D5">
      <w:pPr>
        <w:pStyle w:val="BodyText"/>
        <w:spacing w:before="4"/>
        <w:rPr>
          <w:sz w:val="26"/>
        </w:rPr>
      </w:pPr>
    </w:p>
    <w:p w:rsidR="004C66D5" w:rsidRDefault="00C53975">
      <w:pPr>
        <w:pStyle w:val="Heading2"/>
      </w:pPr>
      <w:r>
        <w:t>What happens if there is a problem with the tests?</w:t>
      </w:r>
    </w:p>
    <w:p w:rsidR="004C66D5" w:rsidRDefault="004C66D5">
      <w:pPr>
        <w:pStyle w:val="BodyText"/>
        <w:spacing w:before="1"/>
        <w:rPr>
          <w:b/>
          <w:sz w:val="28"/>
        </w:rPr>
      </w:pPr>
    </w:p>
    <w:p w:rsidR="004C66D5" w:rsidRDefault="00C53975">
      <w:pPr>
        <w:pStyle w:val="BodyText"/>
        <w:spacing w:line="288" w:lineRule="auto"/>
        <w:ind w:left="192" w:right="411"/>
        <w:jc w:val="both"/>
      </w:pPr>
      <w:r>
        <w:t>Any incidents that could potentially impact the quality or safety of testing should be reported to the Medicines and Healthcare products Regulatory Agency (MHRA).</w:t>
      </w:r>
    </w:p>
    <w:p w:rsidR="004C66D5" w:rsidRDefault="004C66D5">
      <w:pPr>
        <w:pStyle w:val="BodyText"/>
        <w:spacing w:before="6"/>
        <w:rPr>
          <w:sz w:val="26"/>
        </w:rPr>
      </w:pPr>
    </w:p>
    <w:p w:rsidR="004C66D5" w:rsidRDefault="00C53975">
      <w:pPr>
        <w:pStyle w:val="BodyText"/>
        <w:spacing w:line="285" w:lineRule="auto"/>
        <w:ind w:left="192" w:right="418"/>
        <w:jc w:val="both"/>
        <w:rPr>
          <w:b/>
        </w:rPr>
      </w:pPr>
      <w:r>
        <w:t xml:space="preserve">For incidents occurring in a home setting, please report any issues (for example: something damaged, or missing or difficult to use in the kit, you are unable to log a result) to </w:t>
      </w:r>
      <w:r>
        <w:rPr>
          <w:b/>
        </w:rPr>
        <w:t>0300 303 2713.</w:t>
      </w:r>
    </w:p>
    <w:p w:rsidR="004C66D5" w:rsidRDefault="004C66D5" w:rsidP="00387DC0">
      <w:pPr>
        <w:pStyle w:val="BodyText"/>
        <w:spacing w:before="9"/>
        <w:rPr>
          <w:b/>
          <w:sz w:val="26"/>
        </w:rPr>
      </w:pPr>
    </w:p>
    <w:p w:rsidR="004C66D5" w:rsidRDefault="00C53975" w:rsidP="00387DC0">
      <w:pPr>
        <w:pStyle w:val="BodyText"/>
        <w:spacing w:line="288" w:lineRule="auto"/>
        <w:ind w:left="192" w:right="412"/>
      </w:pPr>
      <w:r>
        <w:t xml:space="preserve">If there is a clinical incident which led to, or has the potential for, harm (e.g. swab breaks in the mouth, bleeding, allergic reaction on using the kit etc.) please report it on </w:t>
      </w:r>
      <w:hyperlink r:id="rId50">
        <w:r>
          <w:rPr>
            <w:color w:val="0000FF"/>
            <w:u w:val="single" w:color="0000FF"/>
          </w:rPr>
          <w:t>https://coronavirusyellowcard.mhra.gov.uk</w:t>
        </w:r>
      </w:hyperlink>
      <w:r>
        <w:t>.</w:t>
      </w:r>
    </w:p>
    <w:p w:rsidR="004C66D5" w:rsidRDefault="004C66D5">
      <w:pPr>
        <w:pStyle w:val="BodyText"/>
        <w:spacing w:before="3"/>
        <w:rPr>
          <w:sz w:val="18"/>
        </w:rPr>
      </w:pPr>
    </w:p>
    <w:p w:rsidR="004C66D5" w:rsidRDefault="00C53975" w:rsidP="0006014E">
      <w:pPr>
        <w:pStyle w:val="BodyText"/>
        <w:spacing w:before="94" w:line="288" w:lineRule="auto"/>
        <w:ind w:left="192" w:right="280"/>
        <w:sectPr w:rsidR="004C66D5">
          <w:headerReference w:type="even" r:id="rId51"/>
          <w:pgSz w:w="11910" w:h="16840"/>
          <w:pgMar w:top="700" w:right="720" w:bottom="1560" w:left="940" w:header="0" w:footer="1369" w:gutter="0"/>
          <w:cols w:space="720"/>
        </w:sectPr>
      </w:pPr>
      <w:r>
        <w:t>This is not for seeking immediate medical care. Medical care should be sought through the usual route of contacting 111 or 999.</w:t>
      </w:r>
    </w:p>
    <w:p w:rsidR="004C66D5" w:rsidRDefault="004C66D5">
      <w:pPr>
        <w:pStyle w:val="BodyText"/>
        <w:rPr>
          <w:sz w:val="20"/>
        </w:rPr>
      </w:pPr>
    </w:p>
    <w:p w:rsidR="004C66D5" w:rsidRDefault="004C66D5">
      <w:pPr>
        <w:pStyle w:val="BodyText"/>
        <w:rPr>
          <w:sz w:val="20"/>
        </w:rPr>
      </w:pPr>
    </w:p>
    <w:p w:rsidR="004C66D5" w:rsidRDefault="00C53975">
      <w:pPr>
        <w:pStyle w:val="Heading2"/>
      </w:pPr>
      <w:r>
        <w:t>What happens if my child tests positive?</w:t>
      </w:r>
    </w:p>
    <w:p w:rsidR="004C66D5" w:rsidRDefault="004C66D5">
      <w:pPr>
        <w:pStyle w:val="BodyText"/>
        <w:spacing w:before="7"/>
        <w:rPr>
          <w:b/>
          <w:sz w:val="21"/>
        </w:rPr>
      </w:pPr>
    </w:p>
    <w:p w:rsidR="004C66D5" w:rsidRDefault="00C53975">
      <w:pPr>
        <w:pStyle w:val="BodyText"/>
        <w:spacing w:before="1" w:line="288" w:lineRule="auto"/>
        <w:ind w:left="192" w:right="412"/>
        <w:jc w:val="both"/>
      </w:pPr>
      <w:r>
        <w:t xml:space="preserve">If your child receives a positive result on your Lateral Flow Device at home, they must report the result online at </w:t>
      </w:r>
      <w:hyperlink r:id="rId52">
        <w:r>
          <w:rPr>
            <w:color w:val="0000FF"/>
            <w:u w:val="single" w:color="0000FF"/>
          </w:rPr>
          <w:t>www.gov.uk/report-covid19-result</w:t>
        </w:r>
      </w:hyperlink>
      <w:r>
        <w:rPr>
          <w:color w:val="0000FF"/>
        </w:rPr>
        <w:t xml:space="preserve">, </w:t>
      </w:r>
      <w:r>
        <w:t xml:space="preserve">self-isolate and book a confirmatory PCR test. This can be done via </w:t>
      </w:r>
      <w:hyperlink r:id="rId53">
        <w:r>
          <w:rPr>
            <w:color w:val="0000FF"/>
            <w:u w:val="single" w:color="0000FF"/>
          </w:rPr>
          <w:t>https://www.gov.uk/get-coronavirus-test</w:t>
        </w:r>
      </w:hyperlink>
      <w:r>
        <w:rPr>
          <w:b/>
        </w:rPr>
        <w:t xml:space="preserve">. </w:t>
      </w:r>
      <w:r>
        <w:t>We advise visiting a community or drive-through test site as this is the quickest way to get tested, or you can order a home test kit.</w:t>
      </w:r>
    </w:p>
    <w:p w:rsidR="004C66D5" w:rsidRDefault="004C66D5">
      <w:pPr>
        <w:pStyle w:val="BodyText"/>
        <w:rPr>
          <w:sz w:val="24"/>
        </w:rPr>
      </w:pPr>
    </w:p>
    <w:p w:rsidR="004C66D5" w:rsidRDefault="00C53975">
      <w:pPr>
        <w:pStyle w:val="BodyText"/>
        <w:spacing w:line="288" w:lineRule="auto"/>
        <w:ind w:left="192" w:right="416"/>
        <w:jc w:val="both"/>
      </w:pPr>
      <w:r>
        <w:t>It is important that your child begins self-isolation immediately after they receive the positive result from the LFD test, and does not wait until the result of their PCR test.</w:t>
      </w:r>
    </w:p>
    <w:p w:rsidR="004C66D5" w:rsidRDefault="004C66D5">
      <w:pPr>
        <w:pStyle w:val="BodyText"/>
        <w:rPr>
          <w:sz w:val="24"/>
        </w:rPr>
      </w:pPr>
    </w:p>
    <w:p w:rsidR="004C66D5" w:rsidRDefault="00C53975">
      <w:pPr>
        <w:pStyle w:val="Heading2"/>
      </w:pPr>
      <w:r>
        <w:t>What happens if my child tests negative?</w:t>
      </w:r>
    </w:p>
    <w:p w:rsidR="004C66D5" w:rsidRDefault="004C66D5">
      <w:pPr>
        <w:pStyle w:val="BodyText"/>
        <w:spacing w:before="9"/>
        <w:rPr>
          <w:b/>
          <w:sz w:val="21"/>
        </w:rPr>
      </w:pPr>
    </w:p>
    <w:p w:rsidR="004C66D5" w:rsidRDefault="00C53975">
      <w:pPr>
        <w:pStyle w:val="BodyText"/>
        <w:spacing w:line="288" w:lineRule="auto"/>
        <w:ind w:left="192" w:right="411"/>
        <w:jc w:val="both"/>
      </w:pPr>
      <w:r>
        <w:t xml:space="preserve">They must report the result online at </w:t>
      </w:r>
      <w:hyperlink r:id="rId54">
        <w:r>
          <w:rPr>
            <w:color w:val="0000FF"/>
            <w:u w:val="single" w:color="0000FF"/>
          </w:rPr>
          <w:t>www.gov.uk/report-covid19-result</w:t>
        </w:r>
      </w:hyperlink>
      <w:r>
        <w:t>. Individuals who test negative will be able to stay in schools and resume their activities as normal.</w:t>
      </w:r>
    </w:p>
    <w:p w:rsidR="004C66D5" w:rsidRDefault="004C66D5">
      <w:pPr>
        <w:pStyle w:val="BodyText"/>
        <w:spacing w:before="1"/>
        <w:rPr>
          <w:sz w:val="24"/>
        </w:rPr>
      </w:pPr>
    </w:p>
    <w:p w:rsidR="004C66D5" w:rsidRDefault="00C53975">
      <w:pPr>
        <w:pStyle w:val="Heading2"/>
      </w:pPr>
      <w:r>
        <w:t>What happens if the test result is “void”?</w:t>
      </w:r>
    </w:p>
    <w:p w:rsidR="004C66D5" w:rsidRDefault="004C66D5">
      <w:pPr>
        <w:pStyle w:val="BodyText"/>
        <w:spacing w:before="7"/>
        <w:rPr>
          <w:b/>
          <w:sz w:val="21"/>
        </w:rPr>
      </w:pPr>
    </w:p>
    <w:p w:rsidR="004C66D5" w:rsidRDefault="00C53975">
      <w:pPr>
        <w:pStyle w:val="BodyText"/>
        <w:spacing w:line="288" w:lineRule="auto"/>
        <w:ind w:left="192" w:right="412"/>
        <w:jc w:val="both"/>
      </w:pPr>
      <w:r>
        <w:t xml:space="preserve">This means the test has not run correctly. Your child must report the result online at </w:t>
      </w:r>
      <w:hyperlink r:id="rId55">
        <w:r>
          <w:rPr>
            <w:color w:val="0000FF"/>
            <w:u w:val="single" w:color="0000FF"/>
          </w:rPr>
          <w:t>www.gov.uk/report-covid19-result</w:t>
        </w:r>
      </w:hyperlink>
      <w:r>
        <w:t>. They will need to take another test. Use a new test kit, and do not reuse anything from the first kit.</w:t>
      </w:r>
    </w:p>
    <w:p w:rsidR="004C66D5" w:rsidRDefault="004C66D5">
      <w:pPr>
        <w:pStyle w:val="BodyText"/>
        <w:spacing w:before="1"/>
        <w:rPr>
          <w:sz w:val="24"/>
        </w:rPr>
      </w:pPr>
    </w:p>
    <w:p w:rsidR="004C66D5" w:rsidRDefault="00C53975">
      <w:pPr>
        <w:pStyle w:val="Heading2"/>
        <w:spacing w:before="1"/>
      </w:pPr>
      <w:r>
        <w:t>What if my child has been in close contact with someone who tests positive?</w:t>
      </w:r>
    </w:p>
    <w:p w:rsidR="004C66D5" w:rsidRDefault="004C66D5">
      <w:pPr>
        <w:pStyle w:val="BodyText"/>
        <w:spacing w:before="6"/>
        <w:rPr>
          <w:b/>
          <w:sz w:val="21"/>
        </w:rPr>
      </w:pPr>
    </w:p>
    <w:p w:rsidR="004C66D5" w:rsidRDefault="00C53975">
      <w:pPr>
        <w:pStyle w:val="BodyText"/>
        <w:spacing w:before="1" w:line="288" w:lineRule="auto"/>
        <w:ind w:left="192" w:right="409"/>
        <w:jc w:val="both"/>
      </w:pPr>
      <w:r>
        <w:t>If a pupil or member of staff has tested positive, they will have to self-isolate as per government guidelines. The pupil or member of staff should also inform the school of their absence, and are strongly encouraged to report a positive case to their school to support contact tracing activities.</w:t>
      </w:r>
    </w:p>
    <w:p w:rsidR="004C66D5" w:rsidRDefault="004C66D5">
      <w:pPr>
        <w:pStyle w:val="BodyText"/>
        <w:spacing w:before="1"/>
        <w:rPr>
          <w:sz w:val="24"/>
        </w:rPr>
      </w:pPr>
    </w:p>
    <w:p w:rsidR="004C66D5" w:rsidRDefault="00C53975">
      <w:pPr>
        <w:pStyle w:val="BodyText"/>
        <w:spacing w:line="288" w:lineRule="auto"/>
        <w:ind w:left="192" w:right="418"/>
        <w:jc w:val="both"/>
      </w:pPr>
      <w:r>
        <w:t>Both Test and Protect and, once informed, the school will get in contact with staff members and pupils who were in close contact with a positive case to inform them that they need to self-isolate.</w:t>
      </w:r>
    </w:p>
    <w:p w:rsidR="004C66D5" w:rsidRDefault="004C66D5">
      <w:pPr>
        <w:pStyle w:val="BodyText"/>
        <w:rPr>
          <w:sz w:val="24"/>
        </w:rPr>
      </w:pPr>
    </w:p>
    <w:p w:rsidR="004C66D5" w:rsidRDefault="00C53975">
      <w:pPr>
        <w:pStyle w:val="Heading2"/>
      </w:pPr>
      <w:r>
        <w:t>What if my child develops symptoms?</w:t>
      </w:r>
    </w:p>
    <w:p w:rsidR="004C66D5" w:rsidRDefault="004C66D5">
      <w:pPr>
        <w:pStyle w:val="BodyText"/>
        <w:spacing w:before="7"/>
        <w:rPr>
          <w:b/>
          <w:sz w:val="21"/>
        </w:rPr>
      </w:pPr>
    </w:p>
    <w:p w:rsidR="004C66D5" w:rsidRDefault="00C53975">
      <w:pPr>
        <w:pStyle w:val="BodyText"/>
        <w:spacing w:before="1" w:line="288" w:lineRule="auto"/>
        <w:ind w:left="192" w:right="409"/>
        <w:jc w:val="both"/>
      </w:pPr>
      <w:r>
        <w:t>This testing programme at school is for people with no symptoms. If your child develops symptoms at</w:t>
      </w:r>
      <w:r>
        <w:rPr>
          <w:spacing w:val="-9"/>
        </w:rPr>
        <w:t xml:space="preserve"> </w:t>
      </w:r>
      <w:r>
        <w:t>any</w:t>
      </w:r>
      <w:r>
        <w:rPr>
          <w:spacing w:val="-12"/>
        </w:rPr>
        <w:t xml:space="preserve"> </w:t>
      </w:r>
      <w:r>
        <w:t>time</w:t>
      </w:r>
      <w:r>
        <w:rPr>
          <w:spacing w:val="-11"/>
        </w:rPr>
        <w:t xml:space="preserve"> </w:t>
      </w:r>
      <w:r>
        <w:t>(such</w:t>
      </w:r>
      <w:r>
        <w:rPr>
          <w:spacing w:val="-11"/>
        </w:rPr>
        <w:t xml:space="preserve"> </w:t>
      </w:r>
      <w:r>
        <w:t>as</w:t>
      </w:r>
      <w:r>
        <w:rPr>
          <w:spacing w:val="-10"/>
        </w:rPr>
        <w:t xml:space="preserve"> </w:t>
      </w:r>
      <w:r>
        <w:t>a</w:t>
      </w:r>
      <w:r>
        <w:rPr>
          <w:spacing w:val="-9"/>
        </w:rPr>
        <w:t xml:space="preserve"> </w:t>
      </w:r>
      <w:r>
        <w:t>high</w:t>
      </w:r>
      <w:r>
        <w:rPr>
          <w:spacing w:val="-11"/>
        </w:rPr>
        <w:t xml:space="preserve"> </w:t>
      </w:r>
      <w:r>
        <w:t>temperature;</w:t>
      </w:r>
      <w:r>
        <w:rPr>
          <w:spacing w:val="-9"/>
        </w:rPr>
        <w:t xml:space="preserve"> </w:t>
      </w:r>
      <w:r>
        <w:t>a</w:t>
      </w:r>
      <w:r>
        <w:rPr>
          <w:spacing w:val="-9"/>
        </w:rPr>
        <w:t xml:space="preserve"> </w:t>
      </w:r>
      <w:r>
        <w:t>new,</w:t>
      </w:r>
      <w:r>
        <w:rPr>
          <w:spacing w:val="-9"/>
        </w:rPr>
        <w:t xml:space="preserve"> </w:t>
      </w:r>
      <w:r>
        <w:t>continuous</w:t>
      </w:r>
      <w:r>
        <w:rPr>
          <w:spacing w:val="-10"/>
        </w:rPr>
        <w:t xml:space="preserve"> </w:t>
      </w:r>
      <w:r>
        <w:t>cough;</w:t>
      </w:r>
      <w:r>
        <w:rPr>
          <w:spacing w:val="-11"/>
        </w:rPr>
        <w:t xml:space="preserve"> </w:t>
      </w:r>
      <w:r>
        <w:t>or</w:t>
      </w:r>
      <w:r>
        <w:rPr>
          <w:spacing w:val="-9"/>
        </w:rPr>
        <w:t xml:space="preserve"> </w:t>
      </w:r>
      <w:r>
        <w:t>a</w:t>
      </w:r>
      <w:r>
        <w:rPr>
          <w:spacing w:val="-13"/>
        </w:rPr>
        <w:t xml:space="preserve"> </w:t>
      </w:r>
      <w:r>
        <w:t>loss</w:t>
      </w:r>
      <w:r>
        <w:rPr>
          <w:spacing w:val="-12"/>
        </w:rPr>
        <w:t xml:space="preserve"> </w:t>
      </w:r>
      <w:r>
        <w:t>or</w:t>
      </w:r>
      <w:r>
        <w:rPr>
          <w:spacing w:val="-6"/>
        </w:rPr>
        <w:t xml:space="preserve"> </w:t>
      </w:r>
      <w:r>
        <w:t>change</w:t>
      </w:r>
      <w:r>
        <w:rPr>
          <w:spacing w:val="-12"/>
        </w:rPr>
        <w:t xml:space="preserve"> </w:t>
      </w:r>
      <w:r>
        <w:t>to</w:t>
      </w:r>
      <w:r>
        <w:rPr>
          <w:spacing w:val="-11"/>
        </w:rPr>
        <w:t xml:space="preserve"> </w:t>
      </w:r>
      <w:r>
        <w:t>their</w:t>
      </w:r>
      <w:r>
        <w:rPr>
          <w:spacing w:val="-9"/>
        </w:rPr>
        <w:t xml:space="preserve"> </w:t>
      </w:r>
      <w:r>
        <w:t xml:space="preserve">sense of smell or taste) they must immediately self-isolate, and book a test by calling 0800 028 2816 or visiting </w:t>
      </w:r>
      <w:hyperlink r:id="rId56">
        <w:r>
          <w:rPr>
            <w:color w:val="0000FF"/>
            <w:u w:val="single" w:color="0000FF"/>
          </w:rPr>
          <w:t>https://www.nhsinform.scot/</w:t>
        </w:r>
      </w:hyperlink>
      <w:r>
        <w:t xml:space="preserve">. People with symptoms </w:t>
      </w:r>
      <w:r>
        <w:rPr>
          <w:u w:val="single"/>
        </w:rPr>
        <w:t>must not</w:t>
      </w:r>
      <w:r>
        <w:t xml:space="preserve"> rely on a negative LFD result to continue to attend</w:t>
      </w:r>
      <w:r>
        <w:rPr>
          <w:spacing w:val="-5"/>
        </w:rPr>
        <w:t xml:space="preserve"> </w:t>
      </w:r>
      <w:r>
        <w:t>school.</w:t>
      </w:r>
    </w:p>
    <w:p w:rsidR="004C66D5" w:rsidRDefault="004C66D5">
      <w:pPr>
        <w:pStyle w:val="BodyText"/>
        <w:spacing w:before="1"/>
        <w:rPr>
          <w:sz w:val="24"/>
        </w:rPr>
      </w:pPr>
    </w:p>
    <w:p w:rsidR="004C66D5" w:rsidRDefault="00C53975">
      <w:pPr>
        <w:pStyle w:val="Heading2"/>
      </w:pPr>
      <w:r>
        <w:t>Can staff/pupils’ families get tested too?</w:t>
      </w:r>
    </w:p>
    <w:p w:rsidR="004C66D5" w:rsidRDefault="004C66D5">
      <w:pPr>
        <w:pStyle w:val="BodyText"/>
        <w:spacing w:before="6"/>
        <w:rPr>
          <w:b/>
          <w:sz w:val="25"/>
        </w:rPr>
      </w:pPr>
    </w:p>
    <w:p w:rsidR="004C66D5" w:rsidRDefault="00C53975">
      <w:pPr>
        <w:pStyle w:val="BodyText"/>
        <w:spacing w:before="1" w:line="288" w:lineRule="auto"/>
        <w:ind w:left="192" w:right="408"/>
        <w:jc w:val="both"/>
      </w:pPr>
      <w: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rsidR="004C66D5" w:rsidRDefault="004C66D5">
      <w:pPr>
        <w:pStyle w:val="BodyText"/>
        <w:spacing w:before="1"/>
        <w:rPr>
          <w:sz w:val="24"/>
        </w:rPr>
      </w:pPr>
    </w:p>
    <w:p w:rsidR="004C66D5" w:rsidRDefault="00C53975">
      <w:pPr>
        <w:pStyle w:val="BodyText"/>
        <w:spacing w:before="1" w:line="288" w:lineRule="auto"/>
        <w:ind w:left="192" w:right="410"/>
        <w:jc w:val="both"/>
      </w:pPr>
      <w:r>
        <w:t>If family members experience COVID-19 symptoms, they must follow standard Government guidance, including self-isolating immediately and booking a test through the NHS Coronavirus (COVID-19) service or by calling 0300 303 2713 in Scotland.</w:t>
      </w:r>
    </w:p>
    <w:p w:rsidR="004C66D5" w:rsidRDefault="004C66D5">
      <w:pPr>
        <w:spacing w:line="288" w:lineRule="auto"/>
        <w:jc w:val="both"/>
        <w:sectPr w:rsidR="004C66D5">
          <w:headerReference w:type="default" r:id="rId57"/>
          <w:footerReference w:type="even" r:id="rId58"/>
          <w:footerReference w:type="default" r:id="rId59"/>
          <w:pgSz w:w="11910" w:h="16840"/>
          <w:pgMar w:top="740" w:right="720" w:bottom="1160" w:left="940" w:header="549" w:footer="961" w:gutter="0"/>
          <w:pgNumType w:start="19"/>
          <w:cols w:space="720"/>
        </w:sectPr>
      </w:pPr>
    </w:p>
    <w:p w:rsidR="00E90EB3" w:rsidRDefault="00C53975" w:rsidP="00E90EB3">
      <w:pPr>
        <w:pStyle w:val="Heading1"/>
        <w:spacing w:before="76"/>
        <w:ind w:left="192" w:firstLine="0"/>
      </w:pPr>
      <w:bookmarkStart w:id="17" w:name="_bookmark13"/>
      <w:bookmarkEnd w:id="17"/>
      <w:r>
        <w:lastRenderedPageBreak/>
        <w:t>Appendix D – Consent Form</w:t>
      </w:r>
    </w:p>
    <w:p w:rsidR="00E90EB3" w:rsidRDefault="00E90EB3">
      <w:pPr>
        <w:pStyle w:val="Heading1"/>
        <w:spacing w:before="76"/>
        <w:ind w:left="192" w:firstLine="0"/>
      </w:pPr>
    </w:p>
    <w:tbl>
      <w:tblPr>
        <w:tblW w:w="9889" w:type="dxa"/>
        <w:tblLayout w:type="fixed"/>
        <w:tblLook w:val="04A0" w:firstRow="1" w:lastRow="0" w:firstColumn="1" w:lastColumn="0" w:noHBand="0" w:noVBand="1"/>
      </w:tblPr>
      <w:tblGrid>
        <w:gridCol w:w="9889"/>
      </w:tblGrid>
      <w:tr w:rsidR="00E90EB3" w:rsidRPr="00DC66D7" w:rsidTr="00BD3521">
        <w:trPr>
          <w:trHeight w:val="1701"/>
        </w:trPr>
        <w:tc>
          <w:tcPr>
            <w:tcW w:w="9889" w:type="dxa"/>
          </w:tcPr>
          <w:p w:rsidR="00E90EB3" w:rsidRDefault="00E90EB3" w:rsidP="00BD3521">
            <w:r>
              <w:rPr>
                <w:noProof/>
              </w:rPr>
              <w:drawing>
                <wp:anchor distT="0" distB="0" distL="114300" distR="114300" simplePos="0" relativeHeight="487611904" behindDoc="0" locked="0" layoutInCell="0" allowOverlap="1" wp14:anchorId="5D9DCBB3" wp14:editId="099C83D9">
                  <wp:simplePos x="0" y="0"/>
                  <wp:positionH relativeFrom="page">
                    <wp:posOffset>114300</wp:posOffset>
                  </wp:positionH>
                  <wp:positionV relativeFrom="page">
                    <wp:posOffset>-136525</wp:posOffset>
                  </wp:positionV>
                  <wp:extent cx="723265" cy="1228090"/>
                  <wp:effectExtent l="0" t="0" r="635" b="0"/>
                  <wp:wrapNone/>
                  <wp:docPr id="118" name="Picture 118" descr="The Mark 20mm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Mark 20mm CMY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26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EB3" w:rsidRDefault="00E90EB3" w:rsidP="00BD3521">
            <w:pPr>
              <w:tabs>
                <w:tab w:val="right" w:pos="-3600"/>
                <w:tab w:val="right" w:pos="1260"/>
                <w:tab w:val="left" w:pos="7371"/>
              </w:tabs>
              <w:ind w:left="5103" w:hanging="2403"/>
              <w:rPr>
                <w:b/>
                <w:color w:val="008080"/>
                <w:sz w:val="16"/>
                <w:szCs w:val="16"/>
              </w:rPr>
            </w:pPr>
            <w:r>
              <w:tab/>
            </w:r>
            <w:r>
              <w:rPr>
                <w:b/>
                <w:color w:val="008080"/>
                <w:sz w:val="16"/>
                <w:szCs w:val="16"/>
              </w:rPr>
              <w:t>Executive Director of</w:t>
            </w:r>
            <w:r>
              <w:rPr>
                <w:b/>
                <w:color w:val="008080"/>
                <w:sz w:val="16"/>
                <w:szCs w:val="16"/>
              </w:rPr>
              <w:tab/>
              <w:t>Education Services</w:t>
            </w:r>
          </w:p>
          <w:p w:rsidR="00E90EB3" w:rsidRDefault="00E90EB3" w:rsidP="00BD3521">
            <w:pPr>
              <w:tabs>
                <w:tab w:val="right" w:pos="-3600"/>
                <w:tab w:val="right" w:pos="1260"/>
                <w:tab w:val="left" w:pos="7371"/>
              </w:tabs>
              <w:ind w:left="5103" w:hanging="2403"/>
              <w:rPr>
                <w:b/>
                <w:color w:val="008080"/>
                <w:sz w:val="16"/>
                <w:szCs w:val="16"/>
              </w:rPr>
            </w:pPr>
            <w:r>
              <w:rPr>
                <w:b/>
                <w:color w:val="008080"/>
                <w:sz w:val="16"/>
                <w:szCs w:val="16"/>
              </w:rPr>
              <w:tab/>
              <w:t>Education</w:t>
            </w:r>
            <w:r>
              <w:rPr>
                <w:b/>
                <w:color w:val="008080"/>
                <w:sz w:val="16"/>
                <w:szCs w:val="16"/>
              </w:rPr>
              <w:tab/>
              <w:t>Glasgow City Council</w:t>
            </w:r>
          </w:p>
          <w:p w:rsidR="00E90EB3" w:rsidRDefault="00E90EB3" w:rsidP="00BD3521">
            <w:pPr>
              <w:tabs>
                <w:tab w:val="right" w:pos="-3600"/>
                <w:tab w:val="right" w:pos="1260"/>
                <w:tab w:val="left" w:pos="7371"/>
              </w:tabs>
              <w:ind w:left="5103" w:hanging="2403"/>
              <w:rPr>
                <w:color w:val="008080"/>
                <w:sz w:val="16"/>
                <w:szCs w:val="16"/>
              </w:rPr>
            </w:pPr>
            <w:r>
              <w:rPr>
                <w:b/>
                <w:color w:val="008080"/>
                <w:sz w:val="16"/>
                <w:szCs w:val="16"/>
              </w:rPr>
              <w:tab/>
            </w:r>
            <w:r>
              <w:rPr>
                <w:color w:val="008080"/>
                <w:sz w:val="16"/>
                <w:szCs w:val="16"/>
              </w:rPr>
              <w:t>Maureen McKenna</w:t>
            </w:r>
            <w:r>
              <w:rPr>
                <w:color w:val="008080"/>
                <w:sz w:val="16"/>
                <w:szCs w:val="16"/>
              </w:rPr>
              <w:tab/>
              <w:t>City Chambers East Building</w:t>
            </w:r>
          </w:p>
          <w:p w:rsidR="00E90EB3" w:rsidRDefault="00E90EB3" w:rsidP="00BD3521">
            <w:pPr>
              <w:tabs>
                <w:tab w:val="right" w:pos="-3600"/>
                <w:tab w:val="right" w:pos="1260"/>
                <w:tab w:val="left" w:pos="7371"/>
              </w:tabs>
              <w:ind w:left="5103" w:hanging="2403"/>
              <w:rPr>
                <w:color w:val="008080"/>
                <w:sz w:val="16"/>
                <w:szCs w:val="16"/>
              </w:rPr>
            </w:pPr>
            <w:r>
              <w:rPr>
                <w:color w:val="008080"/>
                <w:sz w:val="16"/>
                <w:szCs w:val="16"/>
              </w:rPr>
              <w:tab/>
            </w:r>
            <w:r>
              <w:rPr>
                <w:color w:val="008080"/>
                <w:sz w:val="16"/>
                <w:szCs w:val="16"/>
              </w:rPr>
              <w:tab/>
              <w:t>40 John Street</w:t>
            </w:r>
          </w:p>
          <w:p w:rsidR="00E90EB3" w:rsidRPr="00F91923" w:rsidRDefault="00E90EB3" w:rsidP="00BD3521">
            <w:pPr>
              <w:tabs>
                <w:tab w:val="right" w:pos="-3600"/>
                <w:tab w:val="right" w:pos="1260"/>
                <w:tab w:val="left" w:pos="7371"/>
              </w:tabs>
              <w:ind w:left="5103" w:hanging="2403"/>
              <w:rPr>
                <w:color w:val="008080"/>
                <w:sz w:val="16"/>
                <w:szCs w:val="16"/>
              </w:rPr>
            </w:pPr>
            <w:r>
              <w:rPr>
                <w:color w:val="008080"/>
                <w:sz w:val="16"/>
                <w:szCs w:val="16"/>
              </w:rPr>
              <w:tab/>
            </w:r>
            <w:r>
              <w:rPr>
                <w:color w:val="008080"/>
                <w:sz w:val="16"/>
                <w:szCs w:val="16"/>
              </w:rPr>
              <w:tab/>
              <w:t>Glasgow G1 1JL</w:t>
            </w:r>
          </w:p>
          <w:p w:rsidR="00E90EB3" w:rsidRDefault="00E90EB3" w:rsidP="00BD3521"/>
          <w:p w:rsidR="00E90EB3" w:rsidRDefault="00E90EB3" w:rsidP="00BD3521"/>
          <w:p w:rsidR="00E90EB3" w:rsidRPr="00E6456D" w:rsidRDefault="00E90EB3" w:rsidP="00BD3521">
            <w:pPr>
              <w:rPr>
                <w:bCs/>
                <w:color w:val="000000"/>
                <w:sz w:val="18"/>
              </w:rPr>
            </w:pPr>
            <w:r>
              <w:rPr>
                <w:noProof/>
              </w:rPr>
              <w:drawing>
                <wp:anchor distT="0" distB="0" distL="114300" distR="114300" simplePos="0" relativeHeight="487610880" behindDoc="1" locked="0" layoutInCell="1" allowOverlap="1" wp14:anchorId="547ACBEF" wp14:editId="05EE8132">
                  <wp:simplePos x="0" y="0"/>
                  <wp:positionH relativeFrom="column">
                    <wp:posOffset>-68580</wp:posOffset>
                  </wp:positionH>
                  <wp:positionV relativeFrom="paragraph">
                    <wp:posOffset>77470</wp:posOffset>
                  </wp:positionV>
                  <wp:extent cx="2139950" cy="409575"/>
                  <wp:effectExtent l="0" t="0" r="0" b="952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99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90EB3" w:rsidRPr="008D5744" w:rsidRDefault="00E90EB3" w:rsidP="00E90EB3">
      <w:pPr>
        <w:pStyle w:val="BodyText"/>
        <w:ind w:right="-807"/>
      </w:pPr>
      <w:r w:rsidRPr="008D5744">
        <w:rPr>
          <w:noProof/>
        </w:rPr>
        <mc:AlternateContent>
          <mc:Choice Requires="wps">
            <w:drawing>
              <wp:anchor distT="4294967295" distB="4294967295" distL="4294967295" distR="4294967295" simplePos="0" relativeHeight="487609856" behindDoc="0" locked="0" layoutInCell="1" allowOverlap="1" wp14:anchorId="29DF07D3" wp14:editId="6C3BE704">
                <wp:simplePos x="0" y="0"/>
                <wp:positionH relativeFrom="page">
                  <wp:posOffset>503554</wp:posOffset>
                </wp:positionH>
                <wp:positionV relativeFrom="paragraph">
                  <wp:posOffset>111759</wp:posOffset>
                </wp:positionV>
                <wp:extent cx="0" cy="0"/>
                <wp:effectExtent l="0" t="0" r="0" b="0"/>
                <wp:wrapTopAndBottom/>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D32AC" id="Straight Connector 117" o:spid="_x0000_s1026" style="position:absolute;z-index:487609856;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from="39.65pt,8.8pt" to="3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" strokecolor="#231f20" strokeweight=".25pt">
                <w10:wrap type="topAndBottom" anchorx="page"/>
              </v:line>
            </w:pict>
          </mc:Fallback>
        </mc:AlternateContent>
      </w:r>
    </w:p>
    <w:p w:rsidR="00E90EB3" w:rsidRDefault="00E90EB3" w:rsidP="00E90EB3">
      <w:pPr>
        <w:ind w:right="-807"/>
        <w:jc w:val="both"/>
      </w:pPr>
    </w:p>
    <w:p w:rsidR="004C66D5" w:rsidRDefault="004C66D5">
      <w:pPr>
        <w:pStyle w:val="BodyText"/>
        <w:spacing w:before="9"/>
        <w:rPr>
          <w:b/>
          <w:sz w:val="24"/>
        </w:rPr>
      </w:pPr>
    </w:p>
    <w:p w:rsidR="002C5C9A" w:rsidRDefault="00C53975" w:rsidP="002C5C9A">
      <w:pPr>
        <w:spacing w:before="228"/>
        <w:ind w:left="192"/>
        <w:rPr>
          <w:b/>
          <w:sz w:val="20"/>
          <w:u w:val="thick"/>
        </w:rPr>
      </w:pPr>
      <w:r>
        <w:rPr>
          <w:b/>
          <w:sz w:val="20"/>
          <w:u w:val="thick"/>
        </w:rPr>
        <w:t>NHS TEST AND PROTECT CONSENT FORM for COVID 19 Testing</w:t>
      </w:r>
    </w:p>
    <w:p w:rsidR="004C66D5" w:rsidRDefault="00C53975" w:rsidP="002C5C9A">
      <w:pPr>
        <w:spacing w:before="228"/>
        <w:ind w:left="192"/>
        <w:rPr>
          <w:b/>
          <w:sz w:val="20"/>
        </w:rPr>
      </w:pPr>
      <w:r>
        <w:rPr>
          <w:b/>
          <w:color w:val="FF0000"/>
          <w:sz w:val="20"/>
        </w:rPr>
        <w:t>(This common consent form has been designed for use by: staff; parents and guardians of senior phase pupils under 16; and senior phase pupils over 16. Underlined sections should be deleted as applicable and the form should be completed as follows:</w:t>
      </w:r>
    </w:p>
    <w:p w:rsidR="004C66D5" w:rsidRDefault="004C66D5">
      <w:pPr>
        <w:pStyle w:val="BodyText"/>
        <w:spacing w:before="1"/>
        <w:rPr>
          <w:b/>
          <w:sz w:val="23"/>
        </w:rPr>
      </w:pPr>
    </w:p>
    <w:p w:rsidR="004C66D5" w:rsidRDefault="00C53975">
      <w:pPr>
        <w:pStyle w:val="ListParagraph"/>
        <w:numPr>
          <w:ilvl w:val="2"/>
          <w:numId w:val="1"/>
        </w:numPr>
        <w:tabs>
          <w:tab w:val="left" w:pos="620"/>
          <w:tab w:val="left" w:pos="621"/>
        </w:tabs>
        <w:spacing w:before="1" w:line="271" w:lineRule="auto"/>
        <w:ind w:left="620" w:right="414" w:hanging="428"/>
        <w:jc w:val="left"/>
        <w:rPr>
          <w:rFonts w:ascii="Symbol" w:hAnsi="Symbol"/>
          <w:color w:val="FF0000"/>
          <w:sz w:val="20"/>
        </w:rPr>
      </w:pPr>
      <w:r>
        <w:rPr>
          <w:b/>
          <w:color w:val="FF0000"/>
          <w:sz w:val="20"/>
        </w:rPr>
        <w:t xml:space="preserve">For pupils younger than 16 years, </w:t>
      </w:r>
      <w:r>
        <w:rPr>
          <w:color w:val="FF0000"/>
          <w:sz w:val="20"/>
        </w:rPr>
        <w:t xml:space="preserve">this form must be completed by the parent or legal guardian. Remember to complete </w:t>
      </w:r>
      <w:r>
        <w:rPr>
          <w:b/>
          <w:color w:val="FF0000"/>
          <w:sz w:val="20"/>
        </w:rPr>
        <w:t xml:space="preserve">one consent form for each child </w:t>
      </w:r>
      <w:r>
        <w:rPr>
          <w:color w:val="FF0000"/>
          <w:sz w:val="20"/>
        </w:rPr>
        <w:t>you wish to</w:t>
      </w:r>
      <w:r>
        <w:rPr>
          <w:color w:val="FF0000"/>
          <w:spacing w:val="-1"/>
          <w:sz w:val="20"/>
        </w:rPr>
        <w:t xml:space="preserve"> </w:t>
      </w:r>
      <w:r>
        <w:rPr>
          <w:color w:val="FF0000"/>
          <w:sz w:val="20"/>
        </w:rPr>
        <w:t>enrol.</w:t>
      </w:r>
    </w:p>
    <w:p w:rsidR="004C66D5" w:rsidRDefault="00C53975">
      <w:pPr>
        <w:pStyle w:val="ListParagraph"/>
        <w:numPr>
          <w:ilvl w:val="2"/>
          <w:numId w:val="1"/>
        </w:numPr>
        <w:tabs>
          <w:tab w:val="left" w:pos="620"/>
          <w:tab w:val="left" w:pos="621"/>
        </w:tabs>
        <w:spacing w:before="5" w:line="273" w:lineRule="auto"/>
        <w:ind w:left="620" w:right="413" w:hanging="428"/>
        <w:jc w:val="left"/>
        <w:rPr>
          <w:rFonts w:ascii="Symbol" w:hAnsi="Symbol"/>
          <w:color w:val="FF0000"/>
          <w:sz w:val="20"/>
        </w:rPr>
      </w:pPr>
      <w:r>
        <w:rPr>
          <w:b/>
          <w:color w:val="FF0000"/>
          <w:sz w:val="20"/>
        </w:rPr>
        <w:t>For pupils over 16 who are able to provide informed consent</w:t>
      </w:r>
      <w:r>
        <w:rPr>
          <w:color w:val="FF0000"/>
          <w:sz w:val="20"/>
        </w:rPr>
        <w:t>, this form can be completed by themselves, having discussed participation with their</w:t>
      </w:r>
      <w:r>
        <w:rPr>
          <w:color w:val="FF0000"/>
          <w:spacing w:val="-3"/>
          <w:sz w:val="20"/>
        </w:rPr>
        <w:t xml:space="preserve"> </w:t>
      </w:r>
      <w:r>
        <w:rPr>
          <w:color w:val="FF0000"/>
          <w:sz w:val="20"/>
        </w:rPr>
        <w:t>parent/guardian.</w:t>
      </w:r>
    </w:p>
    <w:p w:rsidR="004C66D5" w:rsidRDefault="00C53975">
      <w:pPr>
        <w:pStyle w:val="ListParagraph"/>
        <w:numPr>
          <w:ilvl w:val="2"/>
          <w:numId w:val="1"/>
        </w:numPr>
        <w:tabs>
          <w:tab w:val="left" w:pos="620"/>
          <w:tab w:val="left" w:pos="621"/>
        </w:tabs>
        <w:spacing w:before="1" w:line="273" w:lineRule="auto"/>
        <w:ind w:left="620" w:right="409" w:hanging="428"/>
        <w:jc w:val="left"/>
        <w:rPr>
          <w:rFonts w:ascii="Symbol" w:hAnsi="Symbol"/>
          <w:color w:val="FF0000"/>
          <w:sz w:val="20"/>
        </w:rPr>
      </w:pPr>
      <w:r>
        <w:rPr>
          <w:b/>
          <w:color w:val="FF0000"/>
          <w:sz w:val="20"/>
        </w:rPr>
        <w:t xml:space="preserve">For any pupil who does not have the capacity to provide informed consent </w:t>
      </w:r>
      <w:r>
        <w:rPr>
          <w:color w:val="FF0000"/>
          <w:sz w:val="20"/>
        </w:rPr>
        <w:t>- this form must be completed by the parent or legal</w:t>
      </w:r>
      <w:r>
        <w:rPr>
          <w:color w:val="FF0000"/>
          <w:spacing w:val="-4"/>
          <w:sz w:val="20"/>
        </w:rPr>
        <w:t xml:space="preserve"> </w:t>
      </w:r>
      <w:r>
        <w:rPr>
          <w:color w:val="FF0000"/>
          <w:sz w:val="20"/>
        </w:rPr>
        <w:t>guardian.</w:t>
      </w:r>
    </w:p>
    <w:p w:rsidR="004C66D5" w:rsidRDefault="00C53975">
      <w:pPr>
        <w:pStyle w:val="ListParagraph"/>
        <w:numPr>
          <w:ilvl w:val="2"/>
          <w:numId w:val="1"/>
        </w:numPr>
        <w:tabs>
          <w:tab w:val="left" w:pos="620"/>
          <w:tab w:val="left" w:pos="621"/>
        </w:tabs>
        <w:spacing w:before="2"/>
        <w:ind w:left="620" w:hanging="429"/>
        <w:jc w:val="left"/>
        <w:rPr>
          <w:rFonts w:ascii="Symbol" w:hAnsi="Symbol"/>
          <w:color w:val="FF0000"/>
          <w:sz w:val="20"/>
        </w:rPr>
      </w:pPr>
      <w:r>
        <w:rPr>
          <w:b/>
          <w:color w:val="FF0000"/>
          <w:sz w:val="20"/>
        </w:rPr>
        <w:t xml:space="preserve">Staff </w:t>
      </w:r>
      <w:r>
        <w:rPr>
          <w:color w:val="FF0000"/>
          <w:sz w:val="20"/>
        </w:rPr>
        <w:t>will complete this form</w:t>
      </w:r>
      <w:r>
        <w:rPr>
          <w:color w:val="FF0000"/>
          <w:spacing w:val="5"/>
          <w:sz w:val="20"/>
        </w:rPr>
        <w:t xml:space="preserve"> </w:t>
      </w:r>
      <w:r>
        <w:rPr>
          <w:color w:val="FF0000"/>
          <w:sz w:val="20"/>
        </w:rPr>
        <w:t>themselves.)</w:t>
      </w:r>
    </w:p>
    <w:p w:rsidR="004C66D5" w:rsidRDefault="004C66D5">
      <w:pPr>
        <w:pStyle w:val="BodyText"/>
        <w:spacing w:before="11"/>
        <w:rPr>
          <w:sz w:val="25"/>
        </w:rPr>
      </w:pPr>
    </w:p>
    <w:p w:rsidR="004C66D5" w:rsidRDefault="00C53975">
      <w:pPr>
        <w:spacing w:line="276" w:lineRule="auto"/>
        <w:ind w:left="192" w:right="413"/>
        <w:jc w:val="both"/>
        <w:rPr>
          <w:sz w:val="20"/>
        </w:rPr>
      </w:pPr>
      <w:r>
        <w:rPr>
          <w:sz w:val="20"/>
        </w:rPr>
        <w:t>This</w:t>
      </w:r>
      <w:r>
        <w:rPr>
          <w:spacing w:val="-6"/>
          <w:sz w:val="20"/>
        </w:rPr>
        <w:t xml:space="preserve"> </w:t>
      </w:r>
      <w:r>
        <w:rPr>
          <w:sz w:val="20"/>
        </w:rPr>
        <w:t>COVID</w:t>
      </w:r>
      <w:r>
        <w:rPr>
          <w:spacing w:val="-6"/>
          <w:sz w:val="20"/>
        </w:rPr>
        <w:t xml:space="preserve"> </w:t>
      </w:r>
      <w:r>
        <w:rPr>
          <w:sz w:val="20"/>
        </w:rPr>
        <w:t>19</w:t>
      </w:r>
      <w:r>
        <w:rPr>
          <w:spacing w:val="-5"/>
          <w:sz w:val="20"/>
        </w:rPr>
        <w:t xml:space="preserve"> </w:t>
      </w:r>
      <w:r>
        <w:rPr>
          <w:sz w:val="20"/>
        </w:rPr>
        <w:t>testing</w:t>
      </w:r>
      <w:r>
        <w:rPr>
          <w:spacing w:val="-6"/>
          <w:sz w:val="20"/>
        </w:rPr>
        <w:t xml:space="preserve"> </w:t>
      </w:r>
      <w:r>
        <w:rPr>
          <w:sz w:val="20"/>
        </w:rPr>
        <w:t>programme</w:t>
      </w:r>
      <w:r>
        <w:rPr>
          <w:spacing w:val="-7"/>
          <w:sz w:val="20"/>
        </w:rPr>
        <w:t xml:space="preserve"> </w:t>
      </w:r>
      <w:r>
        <w:rPr>
          <w:sz w:val="20"/>
        </w:rPr>
        <w:t>is</w:t>
      </w:r>
      <w:r>
        <w:rPr>
          <w:spacing w:val="-5"/>
          <w:sz w:val="20"/>
        </w:rPr>
        <w:t xml:space="preserve"> </w:t>
      </w:r>
      <w:r>
        <w:rPr>
          <w:sz w:val="20"/>
        </w:rPr>
        <w:t>being</w:t>
      </w:r>
      <w:r>
        <w:rPr>
          <w:spacing w:val="-7"/>
          <w:sz w:val="20"/>
        </w:rPr>
        <w:t xml:space="preserve"> </w:t>
      </w:r>
      <w:r>
        <w:rPr>
          <w:sz w:val="20"/>
        </w:rPr>
        <w:t>led</w:t>
      </w:r>
      <w:r>
        <w:rPr>
          <w:spacing w:val="-6"/>
          <w:sz w:val="20"/>
        </w:rPr>
        <w:t xml:space="preserve"> </w:t>
      </w:r>
      <w:r>
        <w:rPr>
          <w:sz w:val="20"/>
        </w:rPr>
        <w:t>by</w:t>
      </w:r>
      <w:r>
        <w:rPr>
          <w:spacing w:val="-10"/>
          <w:sz w:val="20"/>
        </w:rPr>
        <w:t xml:space="preserve"> </w:t>
      </w:r>
      <w:r>
        <w:rPr>
          <w:sz w:val="20"/>
        </w:rPr>
        <w:t>the</w:t>
      </w:r>
      <w:r>
        <w:rPr>
          <w:spacing w:val="-4"/>
          <w:sz w:val="20"/>
        </w:rPr>
        <w:t xml:space="preserve"> </w:t>
      </w:r>
      <w:r>
        <w:rPr>
          <w:sz w:val="20"/>
        </w:rPr>
        <w:t>Department</w:t>
      </w:r>
      <w:r>
        <w:rPr>
          <w:spacing w:val="-7"/>
          <w:sz w:val="20"/>
        </w:rPr>
        <w:t xml:space="preserve"> </w:t>
      </w:r>
      <w:r>
        <w:rPr>
          <w:sz w:val="20"/>
        </w:rPr>
        <w:t>for</w:t>
      </w:r>
      <w:r>
        <w:rPr>
          <w:spacing w:val="-5"/>
          <w:sz w:val="20"/>
        </w:rPr>
        <w:t xml:space="preserve"> </w:t>
      </w:r>
      <w:r>
        <w:rPr>
          <w:sz w:val="20"/>
        </w:rPr>
        <w:t>Health</w:t>
      </w:r>
      <w:r>
        <w:rPr>
          <w:spacing w:val="-7"/>
          <w:sz w:val="20"/>
        </w:rPr>
        <w:t xml:space="preserve"> </w:t>
      </w:r>
      <w:r>
        <w:rPr>
          <w:sz w:val="20"/>
        </w:rPr>
        <w:t>and</w:t>
      </w:r>
      <w:r>
        <w:rPr>
          <w:spacing w:val="-4"/>
          <w:sz w:val="20"/>
        </w:rPr>
        <w:t xml:space="preserve"> </w:t>
      </w:r>
      <w:r>
        <w:rPr>
          <w:sz w:val="20"/>
        </w:rPr>
        <w:t>Social</w:t>
      </w:r>
      <w:r>
        <w:rPr>
          <w:spacing w:val="-8"/>
          <w:sz w:val="20"/>
        </w:rPr>
        <w:t xml:space="preserve"> </w:t>
      </w:r>
      <w:r>
        <w:rPr>
          <w:sz w:val="20"/>
        </w:rPr>
        <w:t>Care</w:t>
      </w:r>
      <w:r>
        <w:rPr>
          <w:spacing w:val="-5"/>
          <w:sz w:val="20"/>
        </w:rPr>
        <w:t xml:space="preserve"> </w:t>
      </w:r>
      <w:r>
        <w:rPr>
          <w:sz w:val="20"/>
        </w:rPr>
        <w:t>and</w:t>
      </w:r>
      <w:r>
        <w:rPr>
          <w:spacing w:val="-7"/>
          <w:sz w:val="20"/>
        </w:rPr>
        <w:t xml:space="preserve"> </w:t>
      </w:r>
      <w:r>
        <w:rPr>
          <w:sz w:val="20"/>
        </w:rPr>
        <w:t>the</w:t>
      </w:r>
      <w:r>
        <w:rPr>
          <w:spacing w:val="-6"/>
          <w:sz w:val="20"/>
        </w:rPr>
        <w:t xml:space="preserve"> </w:t>
      </w:r>
      <w:r>
        <w:rPr>
          <w:sz w:val="20"/>
        </w:rPr>
        <w:t>Scottish Government to provide asymptomatic testing in schools for staff and senior</w:t>
      </w:r>
      <w:r>
        <w:rPr>
          <w:spacing w:val="-6"/>
          <w:sz w:val="20"/>
        </w:rPr>
        <w:t xml:space="preserve"> </w:t>
      </w:r>
      <w:r>
        <w:rPr>
          <w:sz w:val="20"/>
        </w:rPr>
        <w:t>pupils.</w:t>
      </w:r>
    </w:p>
    <w:p w:rsidR="004C66D5" w:rsidRDefault="004C66D5">
      <w:pPr>
        <w:pStyle w:val="BodyText"/>
        <w:spacing w:before="10"/>
      </w:pPr>
    </w:p>
    <w:p w:rsidR="004C66D5" w:rsidRDefault="00C53975">
      <w:pPr>
        <w:spacing w:line="276" w:lineRule="auto"/>
        <w:ind w:left="192" w:right="420"/>
        <w:jc w:val="both"/>
        <w:rPr>
          <w:sz w:val="20"/>
        </w:rPr>
      </w:pPr>
      <w:r>
        <w:rPr>
          <w:b/>
          <w:sz w:val="20"/>
        </w:rPr>
        <w:t xml:space="preserve">Taking part in testing is voluntary. </w:t>
      </w:r>
      <w:r>
        <w:rPr>
          <w:sz w:val="20"/>
        </w:rPr>
        <w:t>There is no expectation or obligation to participate. Nobody should be required to undergo testing without consent, and nobody should be excluded from school if they do not wish to test.</w:t>
      </w:r>
    </w:p>
    <w:p w:rsidR="004C66D5" w:rsidRDefault="004C66D5">
      <w:pPr>
        <w:pStyle w:val="BodyText"/>
        <w:rPr>
          <w:sz w:val="23"/>
        </w:rPr>
      </w:pPr>
    </w:p>
    <w:p w:rsidR="004C66D5" w:rsidRDefault="00C53975">
      <w:pPr>
        <w:spacing w:before="1" w:line="278" w:lineRule="auto"/>
        <w:ind w:left="192" w:right="427"/>
        <w:jc w:val="both"/>
        <w:rPr>
          <w:sz w:val="20"/>
        </w:rPr>
      </w:pPr>
      <w:r>
        <w:rPr>
          <w:sz w:val="20"/>
          <w:u w:val="single"/>
        </w:rPr>
        <w:t>Please read the following sections, complete the questions below and return this form to the school as soon</w:t>
      </w:r>
      <w:r>
        <w:rPr>
          <w:sz w:val="20"/>
        </w:rPr>
        <w:t xml:space="preserve"> </w:t>
      </w:r>
      <w:r>
        <w:rPr>
          <w:sz w:val="20"/>
          <w:u w:val="single"/>
        </w:rPr>
        <w:t>as possible:</w:t>
      </w:r>
    </w:p>
    <w:p w:rsidR="004C66D5" w:rsidRDefault="004C66D5">
      <w:pPr>
        <w:pStyle w:val="BodyText"/>
        <w:spacing w:before="6"/>
        <w:rPr>
          <w:sz w:val="14"/>
        </w:rPr>
      </w:pPr>
    </w:p>
    <w:p w:rsidR="004C66D5" w:rsidRDefault="00CD0D4A">
      <w:pPr>
        <w:spacing w:before="93" w:line="276" w:lineRule="auto"/>
        <w:ind w:left="192" w:right="417"/>
        <w:jc w:val="both"/>
        <w:rPr>
          <w:sz w:val="20"/>
        </w:rPr>
      </w:pPr>
      <w:r>
        <w:rPr>
          <w:noProof/>
        </w:rPr>
        <mc:AlternateContent>
          <mc:Choice Requires="wps">
            <w:drawing>
              <wp:anchor distT="0" distB="0" distL="114300" distR="114300" simplePos="0" relativeHeight="485431808" behindDoc="1" locked="0" layoutInCell="1" allowOverlap="1">
                <wp:simplePos x="0" y="0"/>
                <wp:positionH relativeFrom="page">
                  <wp:posOffset>2508885</wp:posOffset>
                </wp:positionH>
                <wp:positionV relativeFrom="paragraph">
                  <wp:posOffset>359410</wp:posOffset>
                </wp:positionV>
                <wp:extent cx="29210" cy="8890"/>
                <wp:effectExtent l="0" t="0" r="0" b="0"/>
                <wp:wrapNone/>
                <wp:docPr id="9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51834" id="Rectangle 14" o:spid="_x0000_s1026" style="position:absolute;margin-left:197.55pt;margin-top:28.3pt;width:2.3pt;height:.7pt;z-index:-178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" fillcolor="red" stroked="f">
                <w10:wrap anchorx="page"/>
              </v:rect>
            </w:pict>
          </mc:Fallback>
        </mc:AlternateContent>
      </w:r>
      <w:r w:rsidR="00C53975">
        <w:rPr>
          <w:sz w:val="20"/>
        </w:rPr>
        <w:t>I have had the opportunity to consider the information provided to me by the school about this testing programme in the letter dated</w:t>
      </w:r>
      <w:r w:rsidR="00C53975">
        <w:rPr>
          <w:sz w:val="20"/>
          <w:u w:val="single"/>
        </w:rPr>
        <w:t xml:space="preserve"> / / </w:t>
      </w:r>
      <w:r w:rsidR="00C53975">
        <w:rPr>
          <w:spacing w:val="1"/>
          <w:sz w:val="20"/>
        </w:rPr>
        <w:t xml:space="preserve"> </w:t>
      </w:r>
      <w:r w:rsidR="00C53975">
        <w:rPr>
          <w:sz w:val="20"/>
        </w:rPr>
        <w:t>. I have had the opportunity to ask any questions about the programme and, if I have, I have had these answered</w:t>
      </w:r>
      <w:r w:rsidR="00C53975">
        <w:rPr>
          <w:spacing w:val="-5"/>
          <w:sz w:val="20"/>
        </w:rPr>
        <w:t xml:space="preserve"> </w:t>
      </w:r>
      <w:r w:rsidR="00C53975">
        <w:rPr>
          <w:sz w:val="20"/>
        </w:rPr>
        <w:t>satisfactorily.</w:t>
      </w:r>
    </w:p>
    <w:p w:rsidR="004C66D5" w:rsidRDefault="004C66D5">
      <w:pPr>
        <w:pStyle w:val="BodyText"/>
        <w:spacing w:before="1"/>
        <w:rPr>
          <w:sz w:val="23"/>
        </w:rPr>
      </w:pPr>
    </w:p>
    <w:p w:rsidR="004C66D5" w:rsidRDefault="00C53975">
      <w:pPr>
        <w:spacing w:line="276" w:lineRule="auto"/>
        <w:ind w:left="192" w:right="420"/>
        <w:jc w:val="both"/>
        <w:rPr>
          <w:sz w:val="20"/>
        </w:rPr>
      </w:pPr>
      <w:r>
        <w:rPr>
          <w:sz w:val="20"/>
        </w:rPr>
        <w:t>For parents/carers/guardians of under 16s: I have discussed the testing with my child and my child is happy to participate. If on the day of testing they do not wish to take part, then they will not be made to do so and consent can be withdrawn at any time ahead of the test.</w:t>
      </w:r>
    </w:p>
    <w:p w:rsidR="004C66D5" w:rsidRDefault="004C66D5">
      <w:pPr>
        <w:pStyle w:val="BodyText"/>
        <w:spacing w:before="1"/>
        <w:rPr>
          <w:sz w:val="23"/>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85"/>
        <w:gridCol w:w="709"/>
        <w:gridCol w:w="709"/>
      </w:tblGrid>
      <w:tr w:rsidR="004C4741" w:rsidTr="004C4741">
        <w:trPr>
          <w:trHeight w:val="230"/>
        </w:trPr>
        <w:tc>
          <w:tcPr>
            <w:tcW w:w="8385" w:type="dxa"/>
          </w:tcPr>
          <w:p w:rsidR="004C4741" w:rsidRDefault="004C4741">
            <w:pPr>
              <w:pStyle w:val="TableParagraph"/>
              <w:spacing w:before="0" w:line="210" w:lineRule="exact"/>
              <w:ind w:right="158"/>
              <w:jc w:val="right"/>
              <w:rPr>
                <w:rFonts w:ascii="Arial"/>
                <w:b/>
                <w:sz w:val="20"/>
              </w:rPr>
            </w:pPr>
          </w:p>
        </w:tc>
        <w:tc>
          <w:tcPr>
            <w:tcW w:w="709" w:type="dxa"/>
          </w:tcPr>
          <w:p w:rsidR="004C4741" w:rsidRDefault="004C4741">
            <w:pPr>
              <w:pStyle w:val="TableParagraph"/>
              <w:spacing w:before="0" w:line="210" w:lineRule="exact"/>
              <w:ind w:left="179"/>
              <w:rPr>
                <w:rFonts w:ascii="Arial"/>
                <w:b/>
                <w:sz w:val="20"/>
              </w:rPr>
            </w:pPr>
            <w:r>
              <w:rPr>
                <w:rFonts w:ascii="Arial"/>
                <w:b/>
                <w:sz w:val="20"/>
              </w:rPr>
              <w:t>YES</w:t>
            </w:r>
          </w:p>
        </w:tc>
        <w:tc>
          <w:tcPr>
            <w:tcW w:w="709" w:type="dxa"/>
          </w:tcPr>
          <w:p w:rsidR="004C4741" w:rsidRDefault="004C4741">
            <w:pPr>
              <w:pStyle w:val="TableParagraph"/>
              <w:spacing w:before="0" w:line="210" w:lineRule="exact"/>
              <w:ind w:left="179"/>
              <w:rPr>
                <w:rFonts w:ascii="Arial"/>
                <w:b/>
                <w:sz w:val="20"/>
              </w:rPr>
            </w:pPr>
            <w:r>
              <w:rPr>
                <w:rFonts w:ascii="Arial"/>
                <w:b/>
                <w:sz w:val="20"/>
              </w:rPr>
              <w:t>NO</w:t>
            </w:r>
          </w:p>
        </w:tc>
      </w:tr>
      <w:tr w:rsidR="004C4741" w:rsidTr="004C4741">
        <w:trPr>
          <w:trHeight w:val="565"/>
        </w:trPr>
        <w:tc>
          <w:tcPr>
            <w:tcW w:w="8385" w:type="dxa"/>
          </w:tcPr>
          <w:p w:rsidR="004C4741" w:rsidRDefault="004C4741" w:rsidP="004C4741">
            <w:pPr>
              <w:pStyle w:val="TableParagraph"/>
              <w:tabs>
                <w:tab w:val="left" w:pos="658"/>
                <w:tab w:val="right" w:pos="8952"/>
              </w:tabs>
              <w:spacing w:before="150"/>
              <w:ind w:left="200"/>
              <w:rPr>
                <w:rFonts w:ascii="Arial"/>
                <w:sz w:val="20"/>
              </w:rPr>
            </w:pPr>
            <w:r>
              <w:rPr>
                <w:rFonts w:ascii="Arial"/>
                <w:sz w:val="20"/>
              </w:rPr>
              <w:t>1.</w:t>
            </w:r>
            <w:r>
              <w:rPr>
                <w:rFonts w:ascii="Arial"/>
                <w:sz w:val="20"/>
              </w:rPr>
              <w:tab/>
              <w:t xml:space="preserve">I consent to </w:t>
            </w:r>
            <w:r>
              <w:rPr>
                <w:rFonts w:ascii="Arial"/>
                <w:sz w:val="20"/>
                <w:u w:val="single"/>
              </w:rPr>
              <w:t>participate/my child participating</w:t>
            </w:r>
            <w:r>
              <w:rPr>
                <w:rFonts w:ascii="Arial"/>
                <w:sz w:val="20"/>
              </w:rPr>
              <w:t xml:space="preserve"> in this testing</w:t>
            </w:r>
            <w:r>
              <w:rPr>
                <w:rFonts w:ascii="Arial"/>
                <w:spacing w:val="-4"/>
                <w:sz w:val="20"/>
              </w:rPr>
              <w:t xml:space="preserve"> </w:t>
            </w:r>
            <w:r>
              <w:rPr>
                <w:rFonts w:ascii="Arial"/>
                <w:sz w:val="20"/>
              </w:rPr>
              <w:t>programme.</w:t>
            </w:r>
            <w:r>
              <w:rPr>
                <w:rFonts w:ascii="Arial"/>
                <w:sz w:val="20"/>
              </w:rPr>
              <w:tab/>
            </w:r>
          </w:p>
        </w:tc>
        <w:tc>
          <w:tcPr>
            <w:tcW w:w="709" w:type="dxa"/>
          </w:tcPr>
          <w:p w:rsidR="004C4741" w:rsidRDefault="004C4741">
            <w:pPr>
              <w:pStyle w:val="TableParagraph"/>
              <w:spacing w:before="0"/>
              <w:rPr>
                <w:rFonts w:ascii="Times New Roman"/>
                <w:sz w:val="18"/>
              </w:rPr>
            </w:pPr>
          </w:p>
          <w:p w:rsidR="004C4741" w:rsidRPr="004C4741" w:rsidRDefault="004C4741" w:rsidP="004C4741"/>
        </w:tc>
        <w:tc>
          <w:tcPr>
            <w:tcW w:w="709" w:type="dxa"/>
          </w:tcPr>
          <w:p w:rsidR="004C4741" w:rsidRDefault="004C4741">
            <w:pPr>
              <w:pStyle w:val="TableParagraph"/>
              <w:spacing w:before="0"/>
              <w:rPr>
                <w:rFonts w:ascii="Times New Roman"/>
                <w:sz w:val="18"/>
              </w:rPr>
            </w:pPr>
          </w:p>
        </w:tc>
      </w:tr>
      <w:tr w:rsidR="004C4741" w:rsidTr="004C4741">
        <w:trPr>
          <w:trHeight w:val="566"/>
        </w:trPr>
        <w:tc>
          <w:tcPr>
            <w:tcW w:w="8385" w:type="dxa"/>
          </w:tcPr>
          <w:p w:rsidR="004C4741" w:rsidRDefault="004C4741">
            <w:pPr>
              <w:pStyle w:val="TableParagraph"/>
              <w:tabs>
                <w:tab w:val="left" w:pos="658"/>
              </w:tabs>
              <w:spacing w:before="18"/>
              <w:ind w:left="200"/>
              <w:rPr>
                <w:rFonts w:ascii="Arial" w:hAnsi="Arial"/>
                <w:sz w:val="20"/>
              </w:rPr>
            </w:pPr>
            <w:r>
              <w:rPr>
                <w:rFonts w:ascii="Arial" w:hAnsi="Arial"/>
                <w:sz w:val="20"/>
              </w:rPr>
              <w:t>2.</w:t>
            </w:r>
            <w:r>
              <w:rPr>
                <w:rFonts w:ascii="Arial" w:hAnsi="Arial"/>
                <w:sz w:val="20"/>
              </w:rPr>
              <w:tab/>
              <w:t>I</w:t>
            </w:r>
            <w:r>
              <w:rPr>
                <w:rFonts w:ascii="Arial" w:hAnsi="Arial"/>
                <w:spacing w:val="15"/>
                <w:sz w:val="20"/>
              </w:rPr>
              <w:t xml:space="preserve"> </w:t>
            </w:r>
            <w:r>
              <w:rPr>
                <w:rFonts w:ascii="Arial" w:hAnsi="Arial"/>
                <w:sz w:val="20"/>
              </w:rPr>
              <w:t>consent</w:t>
            </w:r>
            <w:r>
              <w:rPr>
                <w:rFonts w:ascii="Arial" w:hAnsi="Arial"/>
                <w:spacing w:val="17"/>
                <w:sz w:val="20"/>
              </w:rPr>
              <w:t xml:space="preserve"> </w:t>
            </w:r>
            <w:r>
              <w:rPr>
                <w:rFonts w:ascii="Arial" w:hAnsi="Arial"/>
                <w:sz w:val="20"/>
              </w:rPr>
              <w:t>to</w:t>
            </w:r>
            <w:r>
              <w:rPr>
                <w:rFonts w:ascii="Arial" w:hAnsi="Arial"/>
                <w:spacing w:val="15"/>
                <w:sz w:val="20"/>
              </w:rPr>
              <w:t xml:space="preserve"> </w:t>
            </w:r>
            <w:r>
              <w:rPr>
                <w:rFonts w:ascii="Arial" w:hAnsi="Arial"/>
                <w:sz w:val="20"/>
                <w:u w:val="single"/>
              </w:rPr>
              <w:t>my/my</w:t>
            </w:r>
            <w:r>
              <w:rPr>
                <w:rFonts w:ascii="Arial" w:hAnsi="Arial"/>
                <w:spacing w:val="11"/>
                <w:sz w:val="20"/>
                <w:u w:val="single"/>
              </w:rPr>
              <w:t xml:space="preserve"> </w:t>
            </w:r>
            <w:r>
              <w:rPr>
                <w:rFonts w:ascii="Arial" w:hAnsi="Arial"/>
                <w:sz w:val="20"/>
                <w:u w:val="single"/>
              </w:rPr>
              <w:t>child’s</w:t>
            </w:r>
            <w:r>
              <w:rPr>
                <w:rFonts w:ascii="Arial" w:hAnsi="Arial"/>
                <w:spacing w:val="20"/>
                <w:sz w:val="20"/>
              </w:rPr>
              <w:t xml:space="preserve"> </w:t>
            </w:r>
            <w:r>
              <w:rPr>
                <w:rFonts w:ascii="Arial" w:hAnsi="Arial"/>
                <w:sz w:val="20"/>
              </w:rPr>
              <w:t>data</w:t>
            </w:r>
            <w:r>
              <w:rPr>
                <w:rFonts w:ascii="Arial" w:hAnsi="Arial"/>
                <w:spacing w:val="18"/>
                <w:sz w:val="20"/>
              </w:rPr>
              <w:t xml:space="preserve"> </w:t>
            </w:r>
            <w:r>
              <w:rPr>
                <w:rFonts w:ascii="Arial" w:hAnsi="Arial"/>
                <w:sz w:val="20"/>
              </w:rPr>
              <w:t>being</w:t>
            </w:r>
            <w:r>
              <w:rPr>
                <w:rFonts w:ascii="Arial" w:hAnsi="Arial"/>
                <w:spacing w:val="16"/>
                <w:sz w:val="20"/>
              </w:rPr>
              <w:t xml:space="preserve"> </w:t>
            </w:r>
            <w:r>
              <w:rPr>
                <w:rFonts w:ascii="Arial" w:hAnsi="Arial"/>
                <w:sz w:val="20"/>
              </w:rPr>
              <w:t>held</w:t>
            </w:r>
            <w:r>
              <w:rPr>
                <w:rFonts w:ascii="Arial" w:hAnsi="Arial"/>
                <w:spacing w:val="17"/>
                <w:sz w:val="20"/>
              </w:rPr>
              <w:t xml:space="preserve"> </w:t>
            </w:r>
            <w:r>
              <w:rPr>
                <w:rFonts w:ascii="Arial" w:hAnsi="Arial"/>
                <w:sz w:val="20"/>
              </w:rPr>
              <w:t>in</w:t>
            </w:r>
            <w:r>
              <w:rPr>
                <w:rFonts w:ascii="Arial" w:hAnsi="Arial"/>
                <w:spacing w:val="17"/>
                <w:sz w:val="20"/>
              </w:rPr>
              <w:t xml:space="preserve"> </w:t>
            </w:r>
            <w:r>
              <w:rPr>
                <w:rFonts w:ascii="Arial" w:hAnsi="Arial"/>
                <w:sz w:val="20"/>
              </w:rPr>
              <w:t>accordance</w:t>
            </w:r>
            <w:r>
              <w:rPr>
                <w:rFonts w:ascii="Arial" w:hAnsi="Arial"/>
                <w:spacing w:val="17"/>
                <w:sz w:val="20"/>
              </w:rPr>
              <w:t xml:space="preserve"> </w:t>
            </w:r>
            <w:r>
              <w:rPr>
                <w:rFonts w:ascii="Arial" w:hAnsi="Arial"/>
                <w:sz w:val="20"/>
              </w:rPr>
              <w:t>with</w:t>
            </w:r>
            <w:r>
              <w:rPr>
                <w:rFonts w:ascii="Arial" w:hAnsi="Arial"/>
                <w:spacing w:val="15"/>
                <w:sz w:val="20"/>
              </w:rPr>
              <w:t xml:space="preserve"> </w:t>
            </w:r>
            <w:r>
              <w:rPr>
                <w:rFonts w:ascii="Arial" w:hAnsi="Arial"/>
                <w:sz w:val="20"/>
              </w:rPr>
              <w:t>the</w:t>
            </w:r>
            <w:r>
              <w:rPr>
                <w:rFonts w:ascii="Arial" w:hAnsi="Arial"/>
                <w:spacing w:val="14"/>
                <w:sz w:val="20"/>
              </w:rPr>
              <w:t xml:space="preserve"> </w:t>
            </w:r>
            <w:r>
              <w:rPr>
                <w:rFonts w:ascii="Arial" w:hAnsi="Arial"/>
                <w:sz w:val="20"/>
              </w:rPr>
              <w:t>terms</w:t>
            </w:r>
            <w:r>
              <w:rPr>
                <w:rFonts w:ascii="Arial" w:hAnsi="Arial"/>
                <w:spacing w:val="16"/>
                <w:sz w:val="20"/>
              </w:rPr>
              <w:t xml:space="preserve"> </w:t>
            </w:r>
            <w:r>
              <w:rPr>
                <w:rFonts w:ascii="Arial" w:hAnsi="Arial"/>
                <w:sz w:val="20"/>
              </w:rPr>
              <w:t>in</w:t>
            </w:r>
            <w:r>
              <w:rPr>
                <w:rFonts w:ascii="Arial" w:hAnsi="Arial"/>
                <w:spacing w:val="14"/>
                <w:sz w:val="20"/>
              </w:rPr>
              <w:t xml:space="preserve"> </w:t>
            </w:r>
            <w:r>
              <w:rPr>
                <w:rFonts w:ascii="Arial" w:hAnsi="Arial"/>
                <w:sz w:val="20"/>
              </w:rPr>
              <w:t>the</w:t>
            </w:r>
            <w:r>
              <w:rPr>
                <w:rFonts w:ascii="Arial" w:hAnsi="Arial"/>
                <w:spacing w:val="16"/>
                <w:sz w:val="20"/>
              </w:rPr>
              <w:t xml:space="preserve"> </w:t>
            </w:r>
            <w:r>
              <w:rPr>
                <w:rFonts w:ascii="Arial" w:hAnsi="Arial"/>
                <w:sz w:val="20"/>
              </w:rPr>
              <w:t>data</w:t>
            </w:r>
          </w:p>
          <w:p w:rsidR="004C4741" w:rsidRDefault="004C4741">
            <w:pPr>
              <w:pStyle w:val="TableParagraph"/>
              <w:spacing w:before="34"/>
              <w:ind w:left="658"/>
              <w:rPr>
                <w:rFonts w:ascii="Arial"/>
                <w:sz w:val="20"/>
              </w:rPr>
            </w:pPr>
            <w:r>
              <w:rPr>
                <w:rFonts w:ascii="Arial"/>
                <w:sz w:val="20"/>
              </w:rPr>
              <w:t>privacy notice.</w:t>
            </w:r>
          </w:p>
        </w:tc>
        <w:tc>
          <w:tcPr>
            <w:tcW w:w="709" w:type="dxa"/>
          </w:tcPr>
          <w:p w:rsidR="004C4741" w:rsidRDefault="004C4741">
            <w:pPr>
              <w:pStyle w:val="TableParagraph"/>
              <w:spacing w:before="0"/>
              <w:rPr>
                <w:rFonts w:ascii="Times New Roman"/>
                <w:sz w:val="18"/>
              </w:rPr>
            </w:pPr>
          </w:p>
        </w:tc>
        <w:tc>
          <w:tcPr>
            <w:tcW w:w="709" w:type="dxa"/>
          </w:tcPr>
          <w:p w:rsidR="004C4741" w:rsidRDefault="004C4741">
            <w:pPr>
              <w:pStyle w:val="TableParagraph"/>
              <w:spacing w:before="0"/>
              <w:rPr>
                <w:rFonts w:ascii="Times New Roman"/>
                <w:sz w:val="18"/>
              </w:rPr>
            </w:pPr>
          </w:p>
        </w:tc>
      </w:tr>
      <w:tr w:rsidR="004C4741" w:rsidTr="004C4741">
        <w:trPr>
          <w:trHeight w:val="568"/>
        </w:trPr>
        <w:tc>
          <w:tcPr>
            <w:tcW w:w="8385" w:type="dxa"/>
          </w:tcPr>
          <w:p w:rsidR="004C4741" w:rsidRDefault="004C4741">
            <w:pPr>
              <w:pStyle w:val="TableParagraph"/>
              <w:tabs>
                <w:tab w:val="left" w:pos="658"/>
              </w:tabs>
              <w:spacing w:before="21"/>
              <w:ind w:left="200"/>
              <w:rPr>
                <w:rFonts w:ascii="Arial" w:hAnsi="Arial"/>
                <w:sz w:val="20"/>
              </w:rPr>
            </w:pPr>
            <w:r>
              <w:rPr>
                <w:rFonts w:ascii="Arial" w:hAnsi="Arial"/>
                <w:sz w:val="20"/>
              </w:rPr>
              <w:t>3.</w:t>
            </w:r>
            <w:r>
              <w:rPr>
                <w:rFonts w:ascii="Arial" w:hAnsi="Arial"/>
                <w:sz w:val="20"/>
              </w:rPr>
              <w:tab/>
              <w:t>I</w:t>
            </w:r>
            <w:r>
              <w:rPr>
                <w:rFonts w:ascii="Arial" w:hAnsi="Arial"/>
                <w:spacing w:val="19"/>
                <w:sz w:val="20"/>
              </w:rPr>
              <w:t xml:space="preserve"> </w:t>
            </w:r>
            <w:r>
              <w:rPr>
                <w:rFonts w:ascii="Arial" w:hAnsi="Arial"/>
                <w:sz w:val="20"/>
              </w:rPr>
              <w:t>agree</w:t>
            </w:r>
            <w:r>
              <w:rPr>
                <w:rFonts w:ascii="Arial" w:hAnsi="Arial"/>
                <w:spacing w:val="19"/>
                <w:sz w:val="20"/>
              </w:rPr>
              <w:t xml:space="preserve"> </w:t>
            </w:r>
            <w:r>
              <w:rPr>
                <w:rFonts w:ascii="Arial" w:hAnsi="Arial"/>
                <w:sz w:val="20"/>
              </w:rPr>
              <w:t>that</w:t>
            </w:r>
            <w:r>
              <w:rPr>
                <w:rFonts w:ascii="Arial" w:hAnsi="Arial"/>
                <w:spacing w:val="19"/>
                <w:sz w:val="20"/>
              </w:rPr>
              <w:t xml:space="preserve"> </w:t>
            </w:r>
            <w:r>
              <w:rPr>
                <w:rFonts w:ascii="Arial" w:hAnsi="Arial"/>
                <w:sz w:val="20"/>
              </w:rPr>
              <w:t>if</w:t>
            </w:r>
            <w:r>
              <w:rPr>
                <w:rFonts w:ascii="Arial" w:hAnsi="Arial"/>
                <w:spacing w:val="22"/>
                <w:sz w:val="20"/>
              </w:rPr>
              <w:t xml:space="preserve"> </w:t>
            </w:r>
            <w:r>
              <w:rPr>
                <w:rFonts w:ascii="Arial" w:hAnsi="Arial"/>
                <w:sz w:val="20"/>
                <w:u w:val="single"/>
              </w:rPr>
              <w:t>my/my</w:t>
            </w:r>
            <w:r>
              <w:rPr>
                <w:rFonts w:ascii="Arial" w:hAnsi="Arial"/>
                <w:spacing w:val="14"/>
                <w:sz w:val="20"/>
                <w:u w:val="single"/>
              </w:rPr>
              <w:t xml:space="preserve"> </w:t>
            </w:r>
            <w:r>
              <w:rPr>
                <w:rFonts w:ascii="Arial" w:hAnsi="Arial"/>
                <w:sz w:val="20"/>
                <w:u w:val="single"/>
              </w:rPr>
              <w:t>child’s</w:t>
            </w:r>
            <w:r>
              <w:rPr>
                <w:rFonts w:ascii="Arial" w:hAnsi="Arial"/>
                <w:spacing w:val="23"/>
                <w:sz w:val="20"/>
              </w:rPr>
              <w:t xml:space="preserve"> </w:t>
            </w:r>
            <w:r>
              <w:rPr>
                <w:rFonts w:ascii="Arial" w:hAnsi="Arial"/>
                <w:sz w:val="20"/>
              </w:rPr>
              <w:t>test</w:t>
            </w:r>
            <w:r>
              <w:rPr>
                <w:rFonts w:ascii="Arial" w:hAnsi="Arial"/>
                <w:spacing w:val="20"/>
                <w:sz w:val="20"/>
              </w:rPr>
              <w:t xml:space="preserve"> </w:t>
            </w:r>
            <w:r>
              <w:rPr>
                <w:rFonts w:ascii="Arial" w:hAnsi="Arial"/>
                <w:sz w:val="20"/>
              </w:rPr>
              <w:t>results</w:t>
            </w:r>
            <w:r>
              <w:rPr>
                <w:rFonts w:ascii="Arial" w:hAnsi="Arial"/>
                <w:spacing w:val="20"/>
                <w:sz w:val="20"/>
              </w:rPr>
              <w:t xml:space="preserve"> </w:t>
            </w:r>
            <w:r>
              <w:rPr>
                <w:rFonts w:ascii="Arial" w:hAnsi="Arial"/>
                <w:sz w:val="20"/>
              </w:rPr>
              <w:t>are</w:t>
            </w:r>
            <w:r>
              <w:rPr>
                <w:rFonts w:ascii="Arial" w:hAnsi="Arial"/>
                <w:spacing w:val="20"/>
                <w:sz w:val="20"/>
              </w:rPr>
              <w:t xml:space="preserve"> </w:t>
            </w:r>
            <w:r>
              <w:rPr>
                <w:rFonts w:ascii="Arial" w:hAnsi="Arial"/>
                <w:sz w:val="20"/>
              </w:rPr>
              <w:t>confirmed</w:t>
            </w:r>
            <w:r>
              <w:rPr>
                <w:rFonts w:ascii="Arial" w:hAnsi="Arial"/>
                <w:spacing w:val="20"/>
                <w:sz w:val="20"/>
              </w:rPr>
              <w:t xml:space="preserve"> </w:t>
            </w:r>
            <w:r>
              <w:rPr>
                <w:rFonts w:ascii="Arial" w:hAnsi="Arial"/>
                <w:sz w:val="20"/>
              </w:rPr>
              <w:t>to</w:t>
            </w:r>
            <w:r>
              <w:rPr>
                <w:rFonts w:ascii="Arial" w:hAnsi="Arial"/>
                <w:spacing w:val="19"/>
                <w:sz w:val="20"/>
              </w:rPr>
              <w:t xml:space="preserve"> </w:t>
            </w:r>
            <w:r>
              <w:rPr>
                <w:rFonts w:ascii="Arial" w:hAnsi="Arial"/>
                <w:sz w:val="20"/>
              </w:rPr>
              <w:t>be</w:t>
            </w:r>
            <w:r>
              <w:rPr>
                <w:rFonts w:ascii="Arial" w:hAnsi="Arial"/>
                <w:spacing w:val="19"/>
                <w:sz w:val="20"/>
              </w:rPr>
              <w:t xml:space="preserve"> </w:t>
            </w:r>
            <w:r>
              <w:rPr>
                <w:rFonts w:ascii="Arial" w:hAnsi="Arial"/>
                <w:sz w:val="20"/>
              </w:rPr>
              <w:t>positive,</w:t>
            </w:r>
            <w:r>
              <w:rPr>
                <w:rFonts w:ascii="Arial" w:hAnsi="Arial"/>
                <w:spacing w:val="23"/>
                <w:sz w:val="20"/>
              </w:rPr>
              <w:t xml:space="preserve"> </w:t>
            </w:r>
            <w:r>
              <w:rPr>
                <w:rFonts w:ascii="Arial" w:hAnsi="Arial"/>
                <w:sz w:val="20"/>
                <w:u w:val="single"/>
              </w:rPr>
              <w:t>I/my</w:t>
            </w:r>
            <w:r>
              <w:rPr>
                <w:rFonts w:ascii="Arial" w:hAnsi="Arial"/>
                <w:spacing w:val="15"/>
                <w:sz w:val="20"/>
                <w:u w:val="single"/>
              </w:rPr>
              <w:t xml:space="preserve"> </w:t>
            </w:r>
            <w:r>
              <w:rPr>
                <w:rFonts w:ascii="Arial" w:hAnsi="Arial"/>
                <w:sz w:val="20"/>
                <w:u w:val="single"/>
              </w:rPr>
              <w:t>child</w:t>
            </w:r>
            <w:r>
              <w:rPr>
                <w:rFonts w:ascii="Arial" w:hAnsi="Arial"/>
                <w:spacing w:val="23"/>
                <w:sz w:val="20"/>
              </w:rPr>
              <w:t xml:space="preserve"> </w:t>
            </w:r>
            <w:r>
              <w:rPr>
                <w:rFonts w:ascii="Arial" w:hAnsi="Arial"/>
                <w:sz w:val="20"/>
              </w:rPr>
              <w:t>will</w:t>
            </w:r>
          </w:p>
          <w:p w:rsidR="004C4741" w:rsidRDefault="004C4741">
            <w:pPr>
              <w:pStyle w:val="TableParagraph"/>
              <w:spacing w:before="34"/>
              <w:ind w:left="658"/>
              <w:rPr>
                <w:rFonts w:ascii="Arial"/>
                <w:sz w:val="20"/>
              </w:rPr>
            </w:pPr>
            <w:r>
              <w:rPr>
                <w:rFonts w:ascii="Arial"/>
                <w:sz w:val="20"/>
              </w:rPr>
              <w:t>inform the school to support contact tracing.</w:t>
            </w:r>
          </w:p>
        </w:tc>
        <w:tc>
          <w:tcPr>
            <w:tcW w:w="709" w:type="dxa"/>
          </w:tcPr>
          <w:p w:rsidR="004C4741" w:rsidRDefault="004C4741">
            <w:pPr>
              <w:pStyle w:val="TableParagraph"/>
              <w:spacing w:before="0"/>
              <w:rPr>
                <w:rFonts w:ascii="Times New Roman"/>
                <w:sz w:val="18"/>
              </w:rPr>
            </w:pPr>
          </w:p>
        </w:tc>
        <w:tc>
          <w:tcPr>
            <w:tcW w:w="709" w:type="dxa"/>
          </w:tcPr>
          <w:p w:rsidR="004C4741" w:rsidRDefault="004C4741">
            <w:pPr>
              <w:pStyle w:val="TableParagraph"/>
              <w:spacing w:before="0"/>
              <w:rPr>
                <w:rFonts w:ascii="Times New Roman"/>
                <w:sz w:val="18"/>
              </w:rPr>
            </w:pPr>
          </w:p>
        </w:tc>
      </w:tr>
      <w:tr w:rsidR="004C4741" w:rsidTr="004C4741">
        <w:trPr>
          <w:trHeight w:val="566"/>
        </w:trPr>
        <w:tc>
          <w:tcPr>
            <w:tcW w:w="8385" w:type="dxa"/>
          </w:tcPr>
          <w:p w:rsidR="004C4741" w:rsidRDefault="004C4741">
            <w:pPr>
              <w:pStyle w:val="TableParagraph"/>
              <w:tabs>
                <w:tab w:val="left" w:pos="658"/>
              </w:tabs>
              <w:spacing w:before="18"/>
              <w:ind w:left="200"/>
              <w:rPr>
                <w:rFonts w:ascii="Arial" w:hAnsi="Arial"/>
                <w:sz w:val="20"/>
              </w:rPr>
            </w:pPr>
            <w:r>
              <w:rPr>
                <w:rFonts w:ascii="Arial" w:hAnsi="Arial"/>
                <w:sz w:val="20"/>
              </w:rPr>
              <w:t>4.</w:t>
            </w:r>
            <w:r>
              <w:rPr>
                <w:rFonts w:ascii="Arial" w:hAnsi="Arial"/>
                <w:sz w:val="20"/>
              </w:rPr>
              <w:tab/>
              <w:t xml:space="preserve">I consent and agree to accurately recording all of </w:t>
            </w:r>
            <w:r>
              <w:rPr>
                <w:rFonts w:ascii="Arial" w:hAnsi="Arial"/>
                <w:sz w:val="20"/>
                <w:u w:val="single"/>
              </w:rPr>
              <w:t>my/my child’s</w:t>
            </w:r>
            <w:r>
              <w:rPr>
                <w:rFonts w:ascii="Arial" w:hAnsi="Arial"/>
                <w:sz w:val="20"/>
              </w:rPr>
              <w:t xml:space="preserve"> test results</w:t>
            </w:r>
            <w:r>
              <w:rPr>
                <w:rFonts w:ascii="Arial" w:hAnsi="Arial"/>
                <w:spacing w:val="45"/>
                <w:sz w:val="20"/>
              </w:rPr>
              <w:t xml:space="preserve"> </w:t>
            </w:r>
            <w:r>
              <w:rPr>
                <w:rFonts w:ascii="Arial" w:hAnsi="Arial"/>
                <w:sz w:val="20"/>
              </w:rPr>
              <w:t>at</w:t>
            </w:r>
          </w:p>
          <w:p w:rsidR="004C4741" w:rsidRDefault="009C4D7F">
            <w:pPr>
              <w:pStyle w:val="TableParagraph"/>
              <w:spacing w:before="35"/>
              <w:ind w:left="658"/>
              <w:rPr>
                <w:rFonts w:ascii="Arial"/>
                <w:sz w:val="20"/>
              </w:rPr>
            </w:pPr>
            <w:hyperlink r:id="rId60">
              <w:r w:rsidR="004C4741">
                <w:rPr>
                  <w:rFonts w:ascii="Arial"/>
                  <w:color w:val="0000FF"/>
                  <w:sz w:val="20"/>
                  <w:u w:val="single" w:color="0000FF"/>
                </w:rPr>
                <w:t>www.gov.uk/report-covid19-result</w:t>
              </w:r>
              <w:r w:rsidR="004C4741">
                <w:rPr>
                  <w:rFonts w:ascii="Arial"/>
                  <w:color w:val="0000FF"/>
                  <w:sz w:val="20"/>
                </w:rPr>
                <w:t xml:space="preserve"> </w:t>
              </w:r>
            </w:hyperlink>
            <w:r w:rsidR="004C4741">
              <w:rPr>
                <w:rFonts w:ascii="Arial"/>
                <w:sz w:val="20"/>
              </w:rPr>
              <w:t>or by calling 0300 303 2713.</w:t>
            </w:r>
          </w:p>
        </w:tc>
        <w:tc>
          <w:tcPr>
            <w:tcW w:w="709" w:type="dxa"/>
          </w:tcPr>
          <w:p w:rsidR="004C4741" w:rsidRDefault="004C4741">
            <w:pPr>
              <w:pStyle w:val="TableParagraph"/>
              <w:spacing w:before="0"/>
              <w:rPr>
                <w:rFonts w:ascii="Times New Roman"/>
                <w:sz w:val="18"/>
              </w:rPr>
            </w:pPr>
          </w:p>
        </w:tc>
        <w:tc>
          <w:tcPr>
            <w:tcW w:w="709" w:type="dxa"/>
          </w:tcPr>
          <w:p w:rsidR="004C4741" w:rsidRDefault="004C4741">
            <w:pPr>
              <w:pStyle w:val="TableParagraph"/>
              <w:spacing w:before="0"/>
              <w:rPr>
                <w:rFonts w:ascii="Times New Roman"/>
                <w:sz w:val="18"/>
              </w:rPr>
            </w:pPr>
          </w:p>
        </w:tc>
      </w:tr>
    </w:tbl>
    <w:p w:rsidR="00123E2B" w:rsidRDefault="00123E2B" w:rsidP="00123E2B">
      <w:pPr>
        <w:rPr>
          <w:rFonts w:ascii="Times New Roman"/>
          <w:sz w:val="18"/>
        </w:rPr>
      </w:pPr>
    </w:p>
    <w:p w:rsidR="00C3641D" w:rsidRDefault="00C3641D" w:rsidP="00123E2B">
      <w:pPr>
        <w:rPr>
          <w:rFonts w:ascii="Times New Roman"/>
          <w:sz w:val="18"/>
        </w:rPr>
      </w:pPr>
    </w:p>
    <w:p w:rsidR="00C3641D" w:rsidRDefault="00C3641D" w:rsidP="00123E2B">
      <w:pPr>
        <w:rPr>
          <w:rFonts w:ascii="Times New Roman"/>
          <w:sz w:val="18"/>
        </w:rPr>
      </w:pPr>
    </w:p>
    <w:tbl>
      <w:tblPr>
        <w:tblStyle w:val="TableGrid"/>
        <w:tblW w:w="0" w:type="auto"/>
        <w:tblLook w:val="04A0" w:firstRow="1" w:lastRow="0" w:firstColumn="1" w:lastColumn="0" w:noHBand="0" w:noVBand="1"/>
      </w:tblPr>
      <w:tblGrid>
        <w:gridCol w:w="3681"/>
        <w:gridCol w:w="6559"/>
      </w:tblGrid>
      <w:tr w:rsidR="00C3641D" w:rsidTr="00C3641D">
        <w:tc>
          <w:tcPr>
            <w:tcW w:w="3681" w:type="dxa"/>
            <w:tcBorders>
              <w:top w:val="nil"/>
              <w:left w:val="nil"/>
              <w:bottom w:val="nil"/>
              <w:right w:val="nil"/>
            </w:tcBorders>
          </w:tcPr>
          <w:p w:rsidR="00C3641D" w:rsidRDefault="00C3641D" w:rsidP="00123E2B">
            <w:pPr>
              <w:rPr>
                <w:rFonts w:ascii="Times New Roman"/>
                <w:sz w:val="18"/>
              </w:rPr>
            </w:pPr>
            <w:r>
              <w:rPr>
                <w:b/>
                <w:sz w:val="20"/>
              </w:rPr>
              <w:t xml:space="preserve">Staff Name: </w:t>
            </w:r>
            <w:r>
              <w:rPr>
                <w:sz w:val="20"/>
              </w:rPr>
              <w:t>(PRINT)</w:t>
            </w:r>
          </w:p>
        </w:tc>
        <w:tc>
          <w:tcPr>
            <w:tcW w:w="6559" w:type="dxa"/>
            <w:tcBorders>
              <w:top w:val="nil"/>
              <w:left w:val="nil"/>
              <w:bottom w:val="single" w:sz="4" w:space="0" w:color="auto"/>
              <w:right w:val="nil"/>
            </w:tcBorders>
          </w:tcPr>
          <w:p w:rsidR="00C3641D" w:rsidRDefault="00C3641D" w:rsidP="00123E2B">
            <w:pPr>
              <w:rPr>
                <w:rFonts w:ascii="Times New Roman"/>
                <w:sz w:val="18"/>
              </w:rPr>
            </w:pPr>
          </w:p>
        </w:tc>
      </w:tr>
      <w:tr w:rsidR="00C3641D" w:rsidTr="00C3641D">
        <w:tc>
          <w:tcPr>
            <w:tcW w:w="3681" w:type="dxa"/>
            <w:tcBorders>
              <w:top w:val="nil"/>
              <w:left w:val="nil"/>
              <w:bottom w:val="nil"/>
              <w:right w:val="nil"/>
            </w:tcBorders>
          </w:tcPr>
          <w:p w:rsidR="00C3641D" w:rsidRDefault="00C3641D" w:rsidP="00123E2B">
            <w:pPr>
              <w:rPr>
                <w:b/>
                <w:sz w:val="20"/>
              </w:rPr>
            </w:pPr>
          </w:p>
          <w:p w:rsidR="00C3641D" w:rsidRDefault="00C3641D" w:rsidP="00123E2B">
            <w:pPr>
              <w:rPr>
                <w:rFonts w:ascii="Times New Roman"/>
                <w:sz w:val="18"/>
              </w:rPr>
            </w:pPr>
            <w:r>
              <w:rPr>
                <w:b/>
                <w:sz w:val="20"/>
              </w:rPr>
              <w:t>Signature:</w:t>
            </w:r>
          </w:p>
        </w:tc>
        <w:tc>
          <w:tcPr>
            <w:tcW w:w="6559" w:type="dxa"/>
            <w:tcBorders>
              <w:top w:val="single" w:sz="4" w:space="0" w:color="auto"/>
              <w:left w:val="nil"/>
              <w:bottom w:val="single" w:sz="4" w:space="0" w:color="auto"/>
              <w:right w:val="nil"/>
            </w:tcBorders>
          </w:tcPr>
          <w:p w:rsidR="00C3641D" w:rsidRDefault="00C3641D" w:rsidP="00123E2B">
            <w:pPr>
              <w:rPr>
                <w:rFonts w:ascii="Times New Roman"/>
                <w:sz w:val="18"/>
              </w:rPr>
            </w:pPr>
          </w:p>
        </w:tc>
      </w:tr>
      <w:tr w:rsidR="00C3641D" w:rsidTr="00C3641D">
        <w:tc>
          <w:tcPr>
            <w:tcW w:w="3681" w:type="dxa"/>
            <w:tcBorders>
              <w:top w:val="nil"/>
              <w:left w:val="nil"/>
              <w:bottom w:val="nil"/>
              <w:right w:val="nil"/>
            </w:tcBorders>
          </w:tcPr>
          <w:p w:rsidR="00C3641D" w:rsidRDefault="00C3641D" w:rsidP="00123E2B">
            <w:pPr>
              <w:rPr>
                <w:b/>
                <w:sz w:val="20"/>
              </w:rPr>
            </w:pPr>
          </w:p>
          <w:p w:rsidR="00C3641D" w:rsidRDefault="00C3641D" w:rsidP="00123E2B">
            <w:pPr>
              <w:rPr>
                <w:rFonts w:ascii="Times New Roman"/>
                <w:sz w:val="18"/>
              </w:rPr>
            </w:pPr>
            <w:r>
              <w:rPr>
                <w:b/>
                <w:sz w:val="20"/>
              </w:rPr>
              <w:t>Date:</w:t>
            </w:r>
          </w:p>
        </w:tc>
        <w:tc>
          <w:tcPr>
            <w:tcW w:w="6559" w:type="dxa"/>
            <w:tcBorders>
              <w:top w:val="single" w:sz="4" w:space="0" w:color="auto"/>
              <w:left w:val="nil"/>
              <w:bottom w:val="single" w:sz="4" w:space="0" w:color="auto"/>
              <w:right w:val="nil"/>
            </w:tcBorders>
          </w:tcPr>
          <w:p w:rsidR="00C3641D" w:rsidRDefault="00C3641D" w:rsidP="00123E2B">
            <w:pPr>
              <w:rPr>
                <w:rFonts w:ascii="Times New Roman"/>
                <w:sz w:val="18"/>
              </w:rPr>
            </w:pPr>
          </w:p>
        </w:tc>
      </w:tr>
    </w:tbl>
    <w:p w:rsidR="00C3641D" w:rsidRDefault="00C3641D" w:rsidP="00123E2B">
      <w:pPr>
        <w:rPr>
          <w:rFonts w:ascii="Times New Roman"/>
          <w:sz w:val="18"/>
        </w:rPr>
      </w:pPr>
    </w:p>
    <w:p w:rsidR="00C3641D" w:rsidRDefault="00C3641D" w:rsidP="00123E2B">
      <w:pPr>
        <w:rPr>
          <w:rFonts w:ascii="Times New Roman"/>
          <w:sz w:val="18"/>
        </w:rPr>
      </w:pPr>
    </w:p>
    <w:p w:rsidR="00C3641D" w:rsidRDefault="00C3641D" w:rsidP="00123E2B">
      <w:pPr>
        <w:rPr>
          <w:rFonts w:ascii="Times New Roman"/>
          <w:sz w:val="18"/>
        </w:rPr>
      </w:pPr>
    </w:p>
    <w:p w:rsidR="00C3641D" w:rsidRDefault="00C3641D" w:rsidP="00123E2B">
      <w:pPr>
        <w:rPr>
          <w:rFonts w:ascii="Times New Roman"/>
          <w:sz w:val="18"/>
        </w:rPr>
      </w:pPr>
    </w:p>
    <w:tbl>
      <w:tblPr>
        <w:tblStyle w:val="TableGrid"/>
        <w:tblW w:w="0" w:type="auto"/>
        <w:tblLook w:val="04A0" w:firstRow="1" w:lastRow="0" w:firstColumn="1" w:lastColumn="0" w:noHBand="0" w:noVBand="1"/>
      </w:tblPr>
      <w:tblGrid>
        <w:gridCol w:w="3681"/>
        <w:gridCol w:w="6559"/>
      </w:tblGrid>
      <w:tr w:rsidR="00C3641D" w:rsidTr="008456CD">
        <w:tc>
          <w:tcPr>
            <w:tcW w:w="3681" w:type="dxa"/>
            <w:tcBorders>
              <w:top w:val="nil"/>
              <w:left w:val="nil"/>
              <w:bottom w:val="nil"/>
              <w:right w:val="nil"/>
            </w:tcBorders>
          </w:tcPr>
          <w:p w:rsidR="00C3641D" w:rsidRDefault="00C3641D" w:rsidP="008456CD">
            <w:pPr>
              <w:rPr>
                <w:rFonts w:ascii="Times New Roman"/>
                <w:sz w:val="18"/>
              </w:rPr>
            </w:pPr>
            <w:r>
              <w:rPr>
                <w:b/>
                <w:sz w:val="20"/>
              </w:rPr>
              <w:t xml:space="preserve">Name of Pupil: </w:t>
            </w:r>
            <w:r>
              <w:rPr>
                <w:sz w:val="20"/>
              </w:rPr>
              <w:t>(PRINT)</w:t>
            </w:r>
          </w:p>
        </w:tc>
        <w:tc>
          <w:tcPr>
            <w:tcW w:w="6559" w:type="dxa"/>
            <w:tcBorders>
              <w:top w:val="nil"/>
              <w:left w:val="nil"/>
              <w:bottom w:val="single" w:sz="4" w:space="0" w:color="auto"/>
              <w:right w:val="nil"/>
            </w:tcBorders>
          </w:tcPr>
          <w:p w:rsidR="00C3641D" w:rsidRDefault="00C3641D" w:rsidP="008456CD">
            <w:pPr>
              <w:rPr>
                <w:rFonts w:ascii="Times New Roman"/>
                <w:sz w:val="18"/>
              </w:rPr>
            </w:pPr>
          </w:p>
        </w:tc>
      </w:tr>
      <w:tr w:rsidR="00C3641D" w:rsidTr="008456CD">
        <w:tc>
          <w:tcPr>
            <w:tcW w:w="3681" w:type="dxa"/>
            <w:tcBorders>
              <w:top w:val="nil"/>
              <w:left w:val="nil"/>
              <w:bottom w:val="nil"/>
              <w:right w:val="nil"/>
            </w:tcBorders>
          </w:tcPr>
          <w:p w:rsidR="00C3641D" w:rsidRDefault="00C3641D" w:rsidP="008456CD">
            <w:pPr>
              <w:rPr>
                <w:b/>
                <w:sz w:val="20"/>
              </w:rPr>
            </w:pPr>
          </w:p>
          <w:p w:rsidR="00C3641D" w:rsidRDefault="00C3641D" w:rsidP="008456CD">
            <w:pPr>
              <w:rPr>
                <w:rFonts w:ascii="Times New Roman"/>
                <w:sz w:val="18"/>
              </w:rPr>
            </w:pPr>
            <w:r>
              <w:rPr>
                <w:b/>
                <w:sz w:val="20"/>
              </w:rPr>
              <w:t>Year Group:</w:t>
            </w:r>
          </w:p>
        </w:tc>
        <w:tc>
          <w:tcPr>
            <w:tcW w:w="6559" w:type="dxa"/>
            <w:tcBorders>
              <w:top w:val="single" w:sz="4" w:space="0" w:color="auto"/>
              <w:left w:val="nil"/>
              <w:bottom w:val="single" w:sz="4" w:space="0" w:color="auto"/>
              <w:right w:val="nil"/>
            </w:tcBorders>
          </w:tcPr>
          <w:p w:rsidR="00C3641D" w:rsidRDefault="00C3641D" w:rsidP="008456CD">
            <w:pPr>
              <w:rPr>
                <w:rFonts w:ascii="Times New Roman"/>
                <w:sz w:val="18"/>
              </w:rPr>
            </w:pPr>
          </w:p>
        </w:tc>
      </w:tr>
    </w:tbl>
    <w:p w:rsidR="00C3641D" w:rsidRDefault="00C3641D" w:rsidP="00123E2B">
      <w:pPr>
        <w:rPr>
          <w:rFonts w:ascii="Times New Roman"/>
          <w:sz w:val="18"/>
        </w:rPr>
      </w:pPr>
    </w:p>
    <w:p w:rsidR="00C3641D" w:rsidRDefault="00C3641D" w:rsidP="00123E2B">
      <w:pPr>
        <w:rPr>
          <w:rFonts w:ascii="Times New Roman"/>
          <w:sz w:val="18"/>
        </w:rPr>
      </w:pPr>
    </w:p>
    <w:p w:rsidR="00C3641D" w:rsidRDefault="00C3641D" w:rsidP="00123E2B">
      <w:pPr>
        <w:rPr>
          <w:rFonts w:ascii="Times New Roman"/>
          <w:sz w:val="18"/>
        </w:rPr>
      </w:pPr>
    </w:p>
    <w:p w:rsidR="00C3641D" w:rsidRDefault="00C3641D" w:rsidP="00123E2B">
      <w:pPr>
        <w:rPr>
          <w:rFonts w:ascii="Times New Roman"/>
          <w:sz w:val="18"/>
        </w:rPr>
      </w:pPr>
    </w:p>
    <w:tbl>
      <w:tblPr>
        <w:tblW w:w="0" w:type="auto"/>
        <w:tblInd w:w="108" w:type="dxa"/>
        <w:tblLayout w:type="fixed"/>
        <w:tblCellMar>
          <w:left w:w="0" w:type="dxa"/>
          <w:right w:w="0" w:type="dxa"/>
        </w:tblCellMar>
        <w:tblLook w:val="01E0" w:firstRow="1" w:lastRow="1" w:firstColumn="1" w:lastColumn="1" w:noHBand="0" w:noVBand="0"/>
      </w:tblPr>
      <w:tblGrid>
        <w:gridCol w:w="3656"/>
      </w:tblGrid>
      <w:tr w:rsidR="00C3641D" w:rsidTr="008456CD">
        <w:trPr>
          <w:trHeight w:val="690"/>
        </w:trPr>
        <w:tc>
          <w:tcPr>
            <w:tcW w:w="3656" w:type="dxa"/>
          </w:tcPr>
          <w:p w:rsidR="00C3641D" w:rsidRDefault="00C3641D" w:rsidP="008456CD">
            <w:pPr>
              <w:pStyle w:val="TableParagraph"/>
              <w:spacing w:before="7"/>
              <w:rPr>
                <w:rFonts w:ascii="Arial"/>
                <w:sz w:val="24"/>
              </w:rPr>
            </w:pPr>
          </w:p>
          <w:p w:rsidR="00C3641D" w:rsidRDefault="00C3641D" w:rsidP="00C3641D">
            <w:pPr>
              <w:pStyle w:val="TableParagraph"/>
              <w:spacing w:before="0"/>
              <w:rPr>
                <w:rFonts w:ascii="Arial"/>
                <w:sz w:val="20"/>
              </w:rPr>
            </w:pPr>
          </w:p>
        </w:tc>
      </w:tr>
    </w:tbl>
    <w:tbl>
      <w:tblPr>
        <w:tblStyle w:val="TableGrid"/>
        <w:tblW w:w="0" w:type="auto"/>
        <w:tblLook w:val="04A0" w:firstRow="1" w:lastRow="0" w:firstColumn="1" w:lastColumn="0" w:noHBand="0" w:noVBand="1"/>
      </w:tblPr>
      <w:tblGrid>
        <w:gridCol w:w="3686"/>
        <w:gridCol w:w="6554"/>
      </w:tblGrid>
      <w:tr w:rsidR="00C3641D" w:rsidTr="00C3641D">
        <w:tc>
          <w:tcPr>
            <w:tcW w:w="3686" w:type="dxa"/>
            <w:tcBorders>
              <w:top w:val="nil"/>
              <w:left w:val="nil"/>
              <w:bottom w:val="nil"/>
              <w:right w:val="nil"/>
            </w:tcBorders>
          </w:tcPr>
          <w:p w:rsidR="00C3641D" w:rsidRDefault="00C3641D" w:rsidP="008456CD">
            <w:pPr>
              <w:rPr>
                <w:rFonts w:ascii="Times New Roman"/>
                <w:sz w:val="18"/>
              </w:rPr>
            </w:pPr>
            <w:r>
              <w:rPr>
                <w:b/>
                <w:sz w:val="20"/>
              </w:rPr>
              <w:t xml:space="preserve">Name of Parent/Guardian: </w:t>
            </w:r>
            <w:r>
              <w:rPr>
                <w:sz w:val="20"/>
              </w:rPr>
              <w:t>(PRINT)</w:t>
            </w:r>
          </w:p>
        </w:tc>
        <w:tc>
          <w:tcPr>
            <w:tcW w:w="6554" w:type="dxa"/>
            <w:tcBorders>
              <w:top w:val="nil"/>
              <w:left w:val="nil"/>
              <w:bottom w:val="single" w:sz="4" w:space="0" w:color="auto"/>
              <w:right w:val="nil"/>
            </w:tcBorders>
          </w:tcPr>
          <w:p w:rsidR="00C3641D" w:rsidRDefault="00C3641D" w:rsidP="008456CD">
            <w:pPr>
              <w:rPr>
                <w:rFonts w:ascii="Times New Roman"/>
                <w:sz w:val="18"/>
              </w:rPr>
            </w:pPr>
          </w:p>
        </w:tc>
      </w:tr>
      <w:tr w:rsidR="00C3641D" w:rsidTr="00C3641D">
        <w:tc>
          <w:tcPr>
            <w:tcW w:w="3686" w:type="dxa"/>
            <w:tcBorders>
              <w:top w:val="nil"/>
              <w:left w:val="nil"/>
              <w:bottom w:val="nil"/>
              <w:right w:val="nil"/>
            </w:tcBorders>
          </w:tcPr>
          <w:p w:rsidR="00C3641D" w:rsidRDefault="00C3641D" w:rsidP="008456CD">
            <w:pPr>
              <w:rPr>
                <w:b/>
                <w:sz w:val="20"/>
              </w:rPr>
            </w:pPr>
          </w:p>
          <w:p w:rsidR="00C3641D" w:rsidRDefault="00C3641D" w:rsidP="008456CD">
            <w:pPr>
              <w:rPr>
                <w:rFonts w:ascii="Times New Roman"/>
                <w:sz w:val="18"/>
              </w:rPr>
            </w:pPr>
            <w:r>
              <w:rPr>
                <w:b/>
                <w:sz w:val="20"/>
              </w:rPr>
              <w:t>Signature:</w:t>
            </w:r>
          </w:p>
        </w:tc>
        <w:tc>
          <w:tcPr>
            <w:tcW w:w="6554" w:type="dxa"/>
            <w:tcBorders>
              <w:top w:val="single" w:sz="4" w:space="0" w:color="auto"/>
              <w:left w:val="nil"/>
              <w:bottom w:val="single" w:sz="4" w:space="0" w:color="auto"/>
              <w:right w:val="nil"/>
            </w:tcBorders>
          </w:tcPr>
          <w:p w:rsidR="00C3641D" w:rsidRDefault="00C3641D" w:rsidP="008456CD">
            <w:pPr>
              <w:rPr>
                <w:rFonts w:ascii="Times New Roman"/>
                <w:sz w:val="18"/>
              </w:rPr>
            </w:pPr>
          </w:p>
        </w:tc>
      </w:tr>
      <w:tr w:rsidR="00C3641D" w:rsidTr="00C3641D">
        <w:tc>
          <w:tcPr>
            <w:tcW w:w="3686" w:type="dxa"/>
            <w:tcBorders>
              <w:top w:val="nil"/>
              <w:left w:val="nil"/>
              <w:bottom w:val="nil"/>
              <w:right w:val="nil"/>
            </w:tcBorders>
          </w:tcPr>
          <w:p w:rsidR="00C3641D" w:rsidRDefault="00C3641D" w:rsidP="008456CD">
            <w:pPr>
              <w:rPr>
                <w:b/>
                <w:sz w:val="20"/>
              </w:rPr>
            </w:pPr>
          </w:p>
          <w:p w:rsidR="00C3641D" w:rsidRDefault="00C3641D" w:rsidP="008456CD">
            <w:pPr>
              <w:rPr>
                <w:rFonts w:ascii="Times New Roman"/>
                <w:sz w:val="18"/>
              </w:rPr>
            </w:pPr>
            <w:r>
              <w:rPr>
                <w:b/>
                <w:sz w:val="20"/>
              </w:rPr>
              <w:t>Date:</w:t>
            </w:r>
          </w:p>
        </w:tc>
        <w:tc>
          <w:tcPr>
            <w:tcW w:w="6554" w:type="dxa"/>
            <w:tcBorders>
              <w:top w:val="single" w:sz="4" w:space="0" w:color="auto"/>
              <w:left w:val="nil"/>
              <w:bottom w:val="single" w:sz="4" w:space="0" w:color="auto"/>
              <w:right w:val="nil"/>
            </w:tcBorders>
          </w:tcPr>
          <w:p w:rsidR="00C3641D" w:rsidRDefault="00C3641D" w:rsidP="008456CD">
            <w:pPr>
              <w:rPr>
                <w:rFonts w:ascii="Times New Roman"/>
                <w:sz w:val="18"/>
              </w:rPr>
            </w:pPr>
          </w:p>
        </w:tc>
      </w:tr>
      <w:tr w:rsidR="00C3641D" w:rsidTr="00C3641D">
        <w:tc>
          <w:tcPr>
            <w:tcW w:w="3686" w:type="dxa"/>
            <w:tcBorders>
              <w:top w:val="nil"/>
              <w:left w:val="nil"/>
              <w:bottom w:val="nil"/>
              <w:right w:val="nil"/>
            </w:tcBorders>
          </w:tcPr>
          <w:p w:rsidR="00C3641D" w:rsidRDefault="00C3641D" w:rsidP="008456CD">
            <w:pPr>
              <w:rPr>
                <w:b/>
                <w:sz w:val="20"/>
              </w:rPr>
            </w:pPr>
          </w:p>
          <w:p w:rsidR="00C3641D" w:rsidRDefault="00C3641D" w:rsidP="008456CD">
            <w:pPr>
              <w:rPr>
                <w:b/>
                <w:sz w:val="20"/>
              </w:rPr>
            </w:pPr>
            <w:r>
              <w:rPr>
                <w:b/>
                <w:sz w:val="20"/>
              </w:rPr>
              <w:t>Relationship to Child:</w:t>
            </w:r>
          </w:p>
        </w:tc>
        <w:tc>
          <w:tcPr>
            <w:tcW w:w="6554" w:type="dxa"/>
            <w:tcBorders>
              <w:top w:val="single" w:sz="4" w:space="0" w:color="auto"/>
              <w:left w:val="nil"/>
              <w:bottom w:val="single" w:sz="4" w:space="0" w:color="auto"/>
              <w:right w:val="nil"/>
            </w:tcBorders>
          </w:tcPr>
          <w:p w:rsidR="00C3641D" w:rsidRDefault="00C3641D" w:rsidP="008456CD">
            <w:pPr>
              <w:rPr>
                <w:rFonts w:ascii="Times New Roman"/>
                <w:sz w:val="18"/>
              </w:rPr>
            </w:pPr>
          </w:p>
        </w:tc>
      </w:tr>
    </w:tbl>
    <w:p w:rsidR="00C3641D" w:rsidRPr="00123E2B" w:rsidRDefault="00C3641D" w:rsidP="00123E2B">
      <w:pPr>
        <w:rPr>
          <w:rFonts w:ascii="Times New Roman"/>
          <w:sz w:val="18"/>
        </w:rPr>
        <w:sectPr w:rsidR="00C3641D" w:rsidRPr="00123E2B">
          <w:headerReference w:type="even" r:id="rId61"/>
          <w:pgSz w:w="11910" w:h="16840"/>
          <w:pgMar w:top="700" w:right="720" w:bottom="1560" w:left="940" w:header="0" w:footer="1369" w:gutter="0"/>
          <w:cols w:space="720"/>
        </w:sectPr>
      </w:pPr>
    </w:p>
    <w:p w:rsidR="004C66D5" w:rsidRDefault="004C66D5">
      <w:pPr>
        <w:pStyle w:val="BodyText"/>
        <w:rPr>
          <w:sz w:val="20"/>
        </w:rPr>
      </w:pPr>
    </w:p>
    <w:tbl>
      <w:tblPr>
        <w:tblW w:w="0" w:type="auto"/>
        <w:tblInd w:w="108" w:type="dxa"/>
        <w:tblLayout w:type="fixed"/>
        <w:tblCellMar>
          <w:left w:w="0" w:type="dxa"/>
          <w:right w:w="0" w:type="dxa"/>
        </w:tblCellMar>
        <w:tblLook w:val="01E0" w:firstRow="1" w:lastRow="1" w:firstColumn="1" w:lastColumn="1" w:noHBand="0" w:noVBand="0"/>
      </w:tblPr>
      <w:tblGrid>
        <w:gridCol w:w="3656"/>
      </w:tblGrid>
      <w:tr w:rsidR="004C66D5">
        <w:trPr>
          <w:trHeight w:val="399"/>
        </w:trPr>
        <w:tc>
          <w:tcPr>
            <w:tcW w:w="3656" w:type="dxa"/>
          </w:tcPr>
          <w:p w:rsidR="004C66D5" w:rsidRDefault="004C66D5" w:rsidP="00C3641D">
            <w:pPr>
              <w:pStyle w:val="TableParagraph"/>
              <w:spacing w:before="0" w:line="223" w:lineRule="exact"/>
              <w:rPr>
                <w:rFonts w:ascii="Arial"/>
                <w:sz w:val="20"/>
              </w:rPr>
            </w:pPr>
          </w:p>
        </w:tc>
      </w:tr>
    </w:tbl>
    <w:p w:rsidR="004C66D5" w:rsidRDefault="004C66D5">
      <w:pPr>
        <w:pStyle w:val="BodyText"/>
        <w:spacing w:before="11"/>
        <w:rPr>
          <w:sz w:val="12"/>
        </w:rPr>
      </w:pPr>
    </w:p>
    <w:p w:rsidR="004C66D5" w:rsidRDefault="004C66D5">
      <w:pPr>
        <w:pStyle w:val="BodyText"/>
        <w:rPr>
          <w:sz w:val="20"/>
        </w:rPr>
      </w:pPr>
    </w:p>
    <w:p w:rsidR="00D74CAE" w:rsidRDefault="00D74CAE">
      <w:bookmarkStart w:id="18" w:name="_bookmark14"/>
      <w:bookmarkEnd w:id="18"/>
    </w:p>
    <w:p w:rsidR="004C66D5" w:rsidRDefault="00C3641D" w:rsidP="00C3641D">
      <w:r>
        <w:t>A</w:t>
      </w:r>
      <w:r w:rsidR="00C53975">
        <w:t>ppendix E – Recording Template</w:t>
      </w:r>
    </w:p>
    <w:p w:rsidR="004C66D5" w:rsidRDefault="004C66D5">
      <w:pPr>
        <w:pStyle w:val="BodyText"/>
        <w:spacing w:before="9"/>
        <w:rPr>
          <w:b/>
          <w:sz w:val="25"/>
        </w:rPr>
      </w:pPr>
    </w:p>
    <w:tbl>
      <w:tblPr>
        <w:tblW w:w="0" w:type="auto"/>
        <w:tblInd w:w="121" w:type="dxa"/>
        <w:tblLayout w:type="fixed"/>
        <w:tblCellMar>
          <w:left w:w="0" w:type="dxa"/>
          <w:right w:w="0" w:type="dxa"/>
        </w:tblCellMar>
        <w:tblLook w:val="01E0" w:firstRow="1" w:lastRow="1" w:firstColumn="1" w:lastColumn="1" w:noHBand="0" w:noVBand="0"/>
      </w:tblPr>
      <w:tblGrid>
        <w:gridCol w:w="15885"/>
      </w:tblGrid>
      <w:tr w:rsidR="004C66D5">
        <w:trPr>
          <w:trHeight w:val="468"/>
        </w:trPr>
        <w:tc>
          <w:tcPr>
            <w:tcW w:w="15885" w:type="dxa"/>
          </w:tcPr>
          <w:p w:rsidR="004C66D5" w:rsidRDefault="00C53975">
            <w:pPr>
              <w:pStyle w:val="TableParagraph"/>
              <w:spacing w:before="0" w:line="247" w:lineRule="exact"/>
              <w:ind w:left="200"/>
              <w:rPr>
                <w:rFonts w:ascii="Arial"/>
                <w:b/>
              </w:rPr>
            </w:pPr>
            <w:r>
              <w:rPr>
                <w:rFonts w:ascii="Arial"/>
                <w:b/>
              </w:rPr>
              <w:t>Template COVID-19 Test Kit Log for your school or ELC provider</w:t>
            </w:r>
          </w:p>
        </w:tc>
      </w:tr>
      <w:tr w:rsidR="004C66D5">
        <w:trPr>
          <w:trHeight w:val="592"/>
        </w:trPr>
        <w:tc>
          <w:tcPr>
            <w:tcW w:w="15885" w:type="dxa"/>
          </w:tcPr>
          <w:p w:rsidR="004C66D5" w:rsidRDefault="00C53975">
            <w:pPr>
              <w:pStyle w:val="TableParagraph"/>
              <w:spacing w:before="215"/>
              <w:ind w:left="200"/>
              <w:rPr>
                <w:rFonts w:ascii="Arial"/>
                <w:b/>
              </w:rPr>
            </w:pPr>
            <w:r>
              <w:rPr>
                <w:rFonts w:ascii="Arial"/>
                <w:b/>
              </w:rPr>
              <w:t>Why is this log important for your school or ELC provider</w:t>
            </w:r>
          </w:p>
        </w:tc>
      </w:tr>
      <w:tr w:rsidR="004C66D5">
        <w:trPr>
          <w:trHeight w:val="1516"/>
        </w:trPr>
        <w:tc>
          <w:tcPr>
            <w:tcW w:w="15885" w:type="dxa"/>
          </w:tcPr>
          <w:p w:rsidR="004C66D5" w:rsidRDefault="00C53975">
            <w:pPr>
              <w:pStyle w:val="TableParagraph"/>
              <w:spacing w:before="117"/>
              <w:ind w:left="200" w:right="125"/>
              <w:rPr>
                <w:rFonts w:ascii="Arial"/>
              </w:rPr>
            </w:pPr>
            <w:r>
              <w:rPr>
                <w:rFonts w:ascii="Arial"/>
              </w:rPr>
              <w:t>This template is for your school or ELC provider to record those who have provided consent to participate and the details of who receives which packs of test kits, in a way that enables us to trace the test kits if needed.</w:t>
            </w:r>
          </w:p>
          <w:p w:rsidR="004C66D5" w:rsidRDefault="004C66D5">
            <w:pPr>
              <w:pStyle w:val="TableParagraph"/>
              <w:spacing w:before="7"/>
              <w:rPr>
                <w:rFonts w:ascii="Arial"/>
                <w:b/>
                <w:sz w:val="32"/>
              </w:rPr>
            </w:pPr>
          </w:p>
          <w:p w:rsidR="004C66D5" w:rsidRDefault="00C53975">
            <w:pPr>
              <w:pStyle w:val="TableParagraph"/>
              <w:spacing w:before="1"/>
              <w:ind w:left="200"/>
              <w:rPr>
                <w:rFonts w:ascii="Arial"/>
              </w:rPr>
            </w:pPr>
            <w:r>
              <w:rPr>
                <w:rFonts w:ascii="Arial"/>
              </w:rPr>
              <w:t>Note: the same lot number applies to more than one pack of tests. This is not an error and details should still be recorded.</w:t>
            </w:r>
          </w:p>
        </w:tc>
      </w:tr>
      <w:tr w:rsidR="004C66D5">
        <w:trPr>
          <w:trHeight w:val="634"/>
        </w:trPr>
        <w:tc>
          <w:tcPr>
            <w:tcW w:w="15885" w:type="dxa"/>
          </w:tcPr>
          <w:p w:rsidR="004C66D5" w:rsidRDefault="004C66D5">
            <w:pPr>
              <w:pStyle w:val="TableParagraph"/>
              <w:spacing w:before="4"/>
              <w:rPr>
                <w:rFonts w:ascii="Arial"/>
                <w:b/>
              </w:rPr>
            </w:pPr>
          </w:p>
          <w:p w:rsidR="004C66D5" w:rsidRDefault="00C53975">
            <w:pPr>
              <w:pStyle w:val="TableParagraph"/>
              <w:spacing w:before="1"/>
              <w:ind w:left="200"/>
              <w:rPr>
                <w:rFonts w:ascii="Arial"/>
                <w:b/>
              </w:rPr>
            </w:pPr>
            <w:r>
              <w:rPr>
                <w:rFonts w:ascii="Arial"/>
                <w:b/>
              </w:rPr>
              <w:t>How to use this log at your test site</w:t>
            </w:r>
          </w:p>
        </w:tc>
      </w:tr>
      <w:tr w:rsidR="004C66D5">
        <w:trPr>
          <w:trHeight w:val="747"/>
        </w:trPr>
        <w:tc>
          <w:tcPr>
            <w:tcW w:w="15885" w:type="dxa"/>
          </w:tcPr>
          <w:p w:rsidR="004C66D5" w:rsidRDefault="00C53975">
            <w:pPr>
              <w:pStyle w:val="TableParagraph"/>
              <w:spacing w:before="117"/>
              <w:ind w:left="200" w:right="125"/>
              <w:rPr>
                <w:rFonts w:ascii="Arial"/>
              </w:rPr>
            </w:pPr>
            <w:r>
              <w:rPr>
                <w:rFonts w:ascii="Arial"/>
              </w:rPr>
              <w:t>You can customise this template to suit the needs of your school or ELC provider. However, all fields below are required. Note: "Test subject" means the person undertaking the test. "IFU" means Instructions For Use.</w:t>
            </w:r>
          </w:p>
        </w:tc>
      </w:tr>
      <w:tr w:rsidR="004C66D5">
        <w:trPr>
          <w:trHeight w:val="744"/>
        </w:trPr>
        <w:tc>
          <w:tcPr>
            <w:tcW w:w="15885" w:type="dxa"/>
          </w:tcPr>
          <w:p w:rsidR="004C66D5" w:rsidRDefault="00C53975">
            <w:pPr>
              <w:pStyle w:val="TableParagraph"/>
              <w:spacing w:before="116"/>
              <w:ind w:left="200" w:right="125"/>
              <w:rPr>
                <w:rFonts w:ascii="Arial"/>
              </w:rPr>
            </w:pPr>
            <w:r>
              <w:rPr>
                <w:rFonts w:ascii="Arial"/>
                <w:color w:val="FF0000"/>
              </w:rPr>
              <w:t>Note: The information in column K is not a regulatory requirement. However, the Scottish Government recommends inclusion of this data field to help reinforce the importance of regular testing and reporting, and to identify any difficulties in using test kits.</w:t>
            </w:r>
          </w:p>
        </w:tc>
      </w:tr>
      <w:tr w:rsidR="004C66D5">
        <w:trPr>
          <w:trHeight w:val="493"/>
        </w:trPr>
        <w:tc>
          <w:tcPr>
            <w:tcW w:w="15885" w:type="dxa"/>
          </w:tcPr>
          <w:p w:rsidR="004C66D5" w:rsidRDefault="00C53975">
            <w:pPr>
              <w:pStyle w:val="TableParagraph"/>
              <w:spacing w:before="116"/>
              <w:ind w:left="200"/>
              <w:rPr>
                <w:rFonts w:ascii="Arial"/>
                <w:b/>
              </w:rPr>
            </w:pPr>
            <w:r>
              <w:rPr>
                <w:rFonts w:ascii="Arial"/>
                <w:b/>
              </w:rPr>
              <w:t>Important: How to ensure data safety and compliance when using this log</w:t>
            </w:r>
          </w:p>
        </w:tc>
      </w:tr>
      <w:tr w:rsidR="004C66D5">
        <w:trPr>
          <w:trHeight w:val="370"/>
        </w:trPr>
        <w:tc>
          <w:tcPr>
            <w:tcW w:w="15885" w:type="dxa"/>
          </w:tcPr>
          <w:p w:rsidR="004C66D5" w:rsidRDefault="00C53975">
            <w:pPr>
              <w:pStyle w:val="TableParagraph"/>
              <w:spacing w:before="117" w:line="233" w:lineRule="exact"/>
              <w:ind w:left="200"/>
              <w:rPr>
                <w:rFonts w:ascii="Arial"/>
              </w:rPr>
            </w:pPr>
            <w:r>
              <w:rPr>
                <w:rFonts w:ascii="Arial"/>
              </w:rPr>
              <w:t>Keep your log for a minimum of eight years after the date of the last entry made.</w:t>
            </w:r>
          </w:p>
        </w:tc>
      </w:tr>
    </w:tbl>
    <w:p w:rsidR="004C66D5" w:rsidRDefault="004C66D5">
      <w:pPr>
        <w:pStyle w:val="BodyText"/>
        <w:rPr>
          <w:b/>
          <w:sz w:val="20"/>
        </w:rPr>
      </w:pPr>
    </w:p>
    <w:p w:rsidR="004C66D5" w:rsidRDefault="004C66D5">
      <w:pPr>
        <w:pStyle w:val="BodyText"/>
        <w:rPr>
          <w:b/>
          <w:sz w:val="20"/>
        </w:rPr>
      </w:pPr>
    </w:p>
    <w:p w:rsidR="004C66D5" w:rsidRDefault="004C66D5">
      <w:pPr>
        <w:pStyle w:val="BodyText"/>
        <w:rPr>
          <w:b/>
          <w:sz w:val="20"/>
        </w:rPr>
      </w:pPr>
    </w:p>
    <w:p w:rsidR="004C66D5" w:rsidRDefault="004C66D5">
      <w:pPr>
        <w:pStyle w:val="BodyText"/>
        <w:rPr>
          <w:b/>
          <w:sz w:val="20"/>
        </w:rPr>
      </w:pPr>
    </w:p>
    <w:p w:rsidR="004C66D5" w:rsidRDefault="004C66D5">
      <w:pPr>
        <w:pStyle w:val="BodyText"/>
        <w:rPr>
          <w:b/>
          <w:sz w:val="20"/>
        </w:rPr>
      </w:pPr>
    </w:p>
    <w:p w:rsidR="004C66D5" w:rsidRDefault="004C66D5">
      <w:pPr>
        <w:pStyle w:val="BodyText"/>
        <w:rPr>
          <w:b/>
          <w:sz w:val="20"/>
        </w:rPr>
      </w:pPr>
    </w:p>
    <w:p w:rsidR="004C66D5" w:rsidRDefault="004C66D5">
      <w:pPr>
        <w:pStyle w:val="BodyText"/>
        <w:rPr>
          <w:b/>
          <w:sz w:val="20"/>
        </w:rPr>
      </w:pPr>
    </w:p>
    <w:p w:rsidR="004C66D5" w:rsidRDefault="004C66D5">
      <w:pPr>
        <w:pStyle w:val="BodyText"/>
        <w:rPr>
          <w:b/>
          <w:sz w:val="20"/>
        </w:rPr>
      </w:pPr>
    </w:p>
    <w:p w:rsidR="004C66D5" w:rsidRDefault="004C66D5">
      <w:pPr>
        <w:pStyle w:val="BodyText"/>
        <w:rPr>
          <w:b/>
          <w:sz w:val="20"/>
        </w:rPr>
      </w:pPr>
    </w:p>
    <w:p w:rsidR="004C66D5" w:rsidRDefault="004C66D5">
      <w:pPr>
        <w:pStyle w:val="BodyText"/>
        <w:rPr>
          <w:b/>
          <w:sz w:val="20"/>
        </w:rPr>
      </w:pPr>
    </w:p>
    <w:p w:rsidR="004C66D5" w:rsidRDefault="004C66D5">
      <w:pPr>
        <w:pStyle w:val="BodyText"/>
        <w:rPr>
          <w:b/>
          <w:sz w:val="20"/>
        </w:rPr>
      </w:pPr>
    </w:p>
    <w:p w:rsidR="004C66D5" w:rsidRDefault="00C53975">
      <w:pPr>
        <w:tabs>
          <w:tab w:val="left" w:pos="13981"/>
        </w:tabs>
        <w:spacing w:before="91"/>
        <w:ind w:left="206"/>
        <w:rPr>
          <w:sz w:val="16"/>
        </w:rPr>
      </w:pPr>
      <w:r>
        <w:rPr>
          <w:color w:val="007CB0"/>
          <w:sz w:val="16"/>
        </w:rPr>
        <w:tab/>
      </w:r>
    </w:p>
    <w:p w:rsidR="004C66D5" w:rsidRDefault="004C66D5">
      <w:pPr>
        <w:rPr>
          <w:sz w:val="16"/>
        </w:rPr>
        <w:sectPr w:rsidR="004C66D5" w:rsidSect="00D74CAE">
          <w:headerReference w:type="even" r:id="rId62"/>
          <w:footerReference w:type="even" r:id="rId63"/>
          <w:pgSz w:w="16840" w:h="11910" w:orient="landscape"/>
          <w:pgMar w:top="482" w:right="357" w:bottom="278" w:left="357" w:header="0" w:footer="0" w:gutter="0"/>
          <w:cols w:space="720"/>
        </w:sectPr>
      </w:pPr>
    </w:p>
    <w:p w:rsidR="004C66D5" w:rsidRDefault="004C66D5" w:rsidP="00B8783E">
      <w:pPr>
        <w:tabs>
          <w:tab w:val="left" w:pos="5001"/>
        </w:tabs>
        <w:spacing w:before="78"/>
        <w:rPr>
          <w:sz w:val="16"/>
        </w:rPr>
      </w:pPr>
    </w:p>
    <w:p w:rsidR="004C66D5" w:rsidRDefault="004C66D5">
      <w:pPr>
        <w:pStyle w:val="BodyText"/>
        <w:rPr>
          <w:sz w:val="20"/>
        </w:rPr>
      </w:pPr>
    </w:p>
    <w:p w:rsidR="004C66D5" w:rsidRDefault="004C66D5">
      <w:pPr>
        <w:pStyle w:val="BodyText"/>
        <w:spacing w:before="3"/>
        <w:rPr>
          <w:sz w:val="20"/>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234"/>
        <w:gridCol w:w="1572"/>
        <w:gridCol w:w="1193"/>
        <w:gridCol w:w="1310"/>
        <w:gridCol w:w="1329"/>
        <w:gridCol w:w="1310"/>
        <w:gridCol w:w="1310"/>
        <w:gridCol w:w="1308"/>
        <w:gridCol w:w="1772"/>
        <w:gridCol w:w="2119"/>
      </w:tblGrid>
      <w:tr w:rsidR="004C66D5">
        <w:trPr>
          <w:trHeight w:val="2573"/>
        </w:trPr>
        <w:tc>
          <w:tcPr>
            <w:tcW w:w="1236" w:type="dxa"/>
            <w:tcBorders>
              <w:bottom w:val="single" w:sz="6" w:space="0" w:color="000000"/>
            </w:tcBorders>
          </w:tcPr>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6"/>
              <w:rPr>
                <w:rFonts w:ascii="Arial"/>
                <w:sz w:val="15"/>
              </w:rPr>
            </w:pPr>
          </w:p>
          <w:p w:rsidR="004C66D5" w:rsidRDefault="00C53975">
            <w:pPr>
              <w:pStyle w:val="TableParagraph"/>
              <w:spacing w:before="0"/>
              <w:ind w:left="167" w:right="155" w:hanging="3"/>
              <w:jc w:val="center"/>
              <w:rPr>
                <w:rFonts w:ascii="Arial"/>
                <w:b/>
                <w:sz w:val="16"/>
              </w:rPr>
            </w:pPr>
            <w:r>
              <w:rPr>
                <w:rFonts w:ascii="Arial"/>
                <w:b/>
                <w:sz w:val="16"/>
              </w:rPr>
              <w:t>Name of School/ELC provider</w:t>
            </w:r>
          </w:p>
        </w:tc>
        <w:tc>
          <w:tcPr>
            <w:tcW w:w="1234" w:type="dxa"/>
            <w:tcBorders>
              <w:bottom w:val="single" w:sz="6" w:space="0" w:color="000000"/>
            </w:tcBorders>
          </w:tcPr>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5"/>
              <w:rPr>
                <w:rFonts w:ascii="Arial"/>
                <w:sz w:val="17"/>
              </w:rPr>
            </w:pPr>
          </w:p>
          <w:p w:rsidR="004C66D5" w:rsidRDefault="00C53975">
            <w:pPr>
              <w:pStyle w:val="TableParagraph"/>
              <w:spacing w:before="0"/>
              <w:ind w:left="175" w:right="162" w:hanging="3"/>
              <w:jc w:val="center"/>
              <w:rPr>
                <w:rFonts w:ascii="Arial"/>
                <w:b/>
                <w:sz w:val="16"/>
              </w:rPr>
            </w:pPr>
            <w:r>
              <w:rPr>
                <w:rFonts w:ascii="Arial"/>
                <w:b/>
                <w:sz w:val="16"/>
              </w:rPr>
              <w:t>Date of test kit received by    school/ELC provider</w:t>
            </w:r>
          </w:p>
        </w:tc>
        <w:tc>
          <w:tcPr>
            <w:tcW w:w="1572" w:type="dxa"/>
            <w:tcBorders>
              <w:bottom w:val="single" w:sz="6" w:space="0" w:color="000000"/>
            </w:tcBorders>
          </w:tcPr>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5"/>
              <w:rPr>
                <w:rFonts w:ascii="Arial"/>
                <w:sz w:val="23"/>
              </w:rPr>
            </w:pPr>
          </w:p>
          <w:p w:rsidR="004C66D5" w:rsidRDefault="00C53975">
            <w:pPr>
              <w:pStyle w:val="TableParagraph"/>
              <w:spacing w:before="0"/>
              <w:ind w:left="549" w:right="161" w:hanging="360"/>
              <w:rPr>
                <w:rFonts w:ascii="Arial"/>
                <w:b/>
                <w:sz w:val="16"/>
              </w:rPr>
            </w:pPr>
            <w:r>
              <w:rPr>
                <w:rFonts w:ascii="Arial"/>
                <w:b/>
                <w:sz w:val="16"/>
              </w:rPr>
              <w:t>Name of test kit issuer</w:t>
            </w:r>
          </w:p>
        </w:tc>
        <w:tc>
          <w:tcPr>
            <w:tcW w:w="1193" w:type="dxa"/>
            <w:tcBorders>
              <w:bottom w:val="single" w:sz="6" w:space="0" w:color="000000"/>
            </w:tcBorders>
          </w:tcPr>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6"/>
              <w:rPr>
                <w:rFonts w:ascii="Arial"/>
                <w:sz w:val="15"/>
              </w:rPr>
            </w:pPr>
          </w:p>
          <w:p w:rsidR="004C66D5" w:rsidRDefault="00C53975">
            <w:pPr>
              <w:pStyle w:val="TableParagraph"/>
              <w:spacing w:before="0"/>
              <w:ind w:left="127" w:right="118" w:firstLine="33"/>
              <w:jc w:val="both"/>
              <w:rPr>
                <w:rFonts w:ascii="Arial"/>
                <w:b/>
                <w:sz w:val="16"/>
              </w:rPr>
            </w:pPr>
            <w:r>
              <w:rPr>
                <w:rFonts w:ascii="Arial"/>
                <w:b/>
                <w:sz w:val="16"/>
              </w:rPr>
              <w:t>Date of test kit issued to test subject</w:t>
            </w:r>
          </w:p>
        </w:tc>
        <w:tc>
          <w:tcPr>
            <w:tcW w:w="1310" w:type="dxa"/>
            <w:tcBorders>
              <w:bottom w:val="single" w:sz="6" w:space="0" w:color="000000"/>
            </w:tcBorders>
          </w:tcPr>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5"/>
              <w:rPr>
                <w:rFonts w:ascii="Arial"/>
                <w:sz w:val="23"/>
              </w:rPr>
            </w:pPr>
          </w:p>
          <w:p w:rsidR="004C66D5" w:rsidRDefault="00C53975">
            <w:pPr>
              <w:pStyle w:val="TableParagraph"/>
              <w:spacing w:before="0"/>
              <w:ind w:left="377" w:right="144" w:hanging="202"/>
              <w:rPr>
                <w:rFonts w:ascii="Arial"/>
                <w:b/>
                <w:sz w:val="16"/>
              </w:rPr>
            </w:pPr>
            <w:r>
              <w:rPr>
                <w:rFonts w:ascii="Arial"/>
                <w:b/>
                <w:sz w:val="16"/>
              </w:rPr>
              <w:t>Name of test subject</w:t>
            </w:r>
          </w:p>
        </w:tc>
        <w:tc>
          <w:tcPr>
            <w:tcW w:w="1329" w:type="dxa"/>
            <w:tcBorders>
              <w:bottom w:val="single" w:sz="6" w:space="0" w:color="000000"/>
            </w:tcBorders>
          </w:tcPr>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7"/>
              <w:rPr>
                <w:rFonts w:ascii="Arial"/>
                <w:sz w:val="19"/>
              </w:rPr>
            </w:pPr>
          </w:p>
          <w:p w:rsidR="004C66D5" w:rsidRDefault="00C53975">
            <w:pPr>
              <w:pStyle w:val="TableParagraph"/>
              <w:spacing w:before="0"/>
              <w:ind w:left="166" w:right="152" w:hanging="3"/>
              <w:jc w:val="center"/>
              <w:rPr>
                <w:rFonts w:ascii="Arial"/>
                <w:b/>
                <w:sz w:val="16"/>
              </w:rPr>
            </w:pPr>
            <w:r>
              <w:rPr>
                <w:rFonts w:ascii="Arial"/>
                <w:b/>
                <w:sz w:val="16"/>
              </w:rPr>
              <w:t>Consent received (return of form) and consent to participate at issue (Yes)</w:t>
            </w:r>
          </w:p>
        </w:tc>
        <w:tc>
          <w:tcPr>
            <w:tcW w:w="1310" w:type="dxa"/>
            <w:tcBorders>
              <w:bottom w:val="single" w:sz="6" w:space="0" w:color="000000"/>
            </w:tcBorders>
          </w:tcPr>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5"/>
              <w:rPr>
                <w:rFonts w:ascii="Arial"/>
                <w:sz w:val="23"/>
              </w:rPr>
            </w:pPr>
          </w:p>
          <w:p w:rsidR="004C66D5" w:rsidRDefault="00C53975">
            <w:pPr>
              <w:pStyle w:val="TableParagraph"/>
              <w:spacing w:before="0"/>
              <w:ind w:left="397" w:right="88" w:hanging="281"/>
              <w:rPr>
                <w:rFonts w:ascii="Arial"/>
                <w:b/>
                <w:sz w:val="16"/>
              </w:rPr>
            </w:pPr>
            <w:r>
              <w:rPr>
                <w:rFonts w:ascii="Arial"/>
                <w:b/>
                <w:sz w:val="16"/>
              </w:rPr>
              <w:t>Lot number of test kit</w:t>
            </w:r>
          </w:p>
        </w:tc>
        <w:tc>
          <w:tcPr>
            <w:tcW w:w="1310" w:type="dxa"/>
            <w:tcBorders>
              <w:bottom w:val="single" w:sz="6" w:space="0" w:color="000000"/>
            </w:tcBorders>
          </w:tcPr>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7"/>
              <w:rPr>
                <w:rFonts w:ascii="Arial"/>
                <w:sz w:val="25"/>
              </w:rPr>
            </w:pPr>
          </w:p>
          <w:p w:rsidR="004C66D5" w:rsidRDefault="00C53975">
            <w:pPr>
              <w:pStyle w:val="TableParagraph"/>
              <w:spacing w:before="0"/>
              <w:ind w:left="119" w:right="98"/>
              <w:jc w:val="center"/>
              <w:rPr>
                <w:rFonts w:ascii="Arial"/>
                <w:b/>
                <w:sz w:val="16"/>
              </w:rPr>
            </w:pPr>
            <w:r>
              <w:rPr>
                <w:rFonts w:ascii="Arial"/>
                <w:b/>
                <w:sz w:val="16"/>
              </w:rPr>
              <w:t>Test kit expiry date</w:t>
            </w:r>
          </w:p>
          <w:p w:rsidR="004C66D5" w:rsidRDefault="00C53975">
            <w:pPr>
              <w:pStyle w:val="TableParagraph"/>
              <w:spacing w:before="2"/>
              <w:ind w:left="110" w:right="98"/>
              <w:jc w:val="center"/>
              <w:rPr>
                <w:rFonts w:ascii="Arial"/>
                <w:sz w:val="16"/>
              </w:rPr>
            </w:pPr>
            <w:r>
              <w:rPr>
                <w:rFonts w:ascii="Arial"/>
                <w:sz w:val="16"/>
              </w:rPr>
              <w:t>(next to the lot number)</w:t>
            </w:r>
          </w:p>
        </w:tc>
        <w:tc>
          <w:tcPr>
            <w:tcW w:w="1308" w:type="dxa"/>
            <w:tcBorders>
              <w:bottom w:val="single" w:sz="6" w:space="0" w:color="000000"/>
            </w:tcBorders>
          </w:tcPr>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C53975">
            <w:pPr>
              <w:pStyle w:val="TableParagraph"/>
              <w:spacing w:before="132"/>
              <w:ind w:left="141" w:right="119" w:hanging="6"/>
              <w:jc w:val="center"/>
              <w:rPr>
                <w:rFonts w:ascii="Arial"/>
                <w:b/>
                <w:sz w:val="16"/>
              </w:rPr>
            </w:pPr>
            <w:r>
              <w:rPr>
                <w:rFonts w:ascii="Arial"/>
                <w:b/>
                <w:sz w:val="16"/>
              </w:rPr>
              <w:t>Has new IFU been issued alongside the test kit?</w:t>
            </w:r>
          </w:p>
          <w:p w:rsidR="004C66D5" w:rsidRDefault="00C53975">
            <w:pPr>
              <w:pStyle w:val="TableParagraph"/>
              <w:spacing w:before="3"/>
              <w:ind w:left="149" w:right="130"/>
              <w:jc w:val="center"/>
              <w:rPr>
                <w:rFonts w:ascii="Arial"/>
                <w:sz w:val="16"/>
              </w:rPr>
            </w:pPr>
            <w:r>
              <w:rPr>
                <w:rFonts w:ascii="Arial"/>
                <w:sz w:val="16"/>
              </w:rPr>
              <w:t>(v 1.3.2 dated</w:t>
            </w:r>
          </w:p>
          <w:p w:rsidR="004C66D5" w:rsidRDefault="00C53975">
            <w:pPr>
              <w:pStyle w:val="TableParagraph"/>
              <w:spacing w:before="1" w:line="182" w:lineRule="exact"/>
              <w:ind w:left="147" w:right="130"/>
              <w:jc w:val="center"/>
              <w:rPr>
                <w:rFonts w:ascii="Arial"/>
                <w:sz w:val="16"/>
              </w:rPr>
            </w:pPr>
            <w:r>
              <w:rPr>
                <w:rFonts w:ascii="Arial"/>
                <w:sz w:val="16"/>
              </w:rPr>
              <w:t>15 January</w:t>
            </w:r>
          </w:p>
          <w:p w:rsidR="004C66D5" w:rsidRDefault="00C53975">
            <w:pPr>
              <w:pStyle w:val="TableParagraph"/>
              <w:spacing w:before="0"/>
              <w:ind w:left="147" w:right="130"/>
              <w:jc w:val="center"/>
              <w:rPr>
                <w:rFonts w:ascii="Arial"/>
                <w:b/>
                <w:sz w:val="16"/>
              </w:rPr>
            </w:pPr>
            <w:r>
              <w:rPr>
                <w:rFonts w:ascii="Arial"/>
                <w:sz w:val="16"/>
              </w:rPr>
              <w:t xml:space="preserve">2021) </w:t>
            </w:r>
            <w:r>
              <w:rPr>
                <w:rFonts w:ascii="Arial"/>
                <w:b/>
                <w:sz w:val="16"/>
              </w:rPr>
              <w:t>Please tick</w:t>
            </w:r>
          </w:p>
        </w:tc>
        <w:tc>
          <w:tcPr>
            <w:tcW w:w="1772" w:type="dxa"/>
            <w:tcBorders>
              <w:bottom w:val="single" w:sz="6" w:space="0" w:color="000000"/>
            </w:tcBorders>
          </w:tcPr>
          <w:p w:rsidR="004C66D5" w:rsidRDefault="00C53975">
            <w:pPr>
              <w:pStyle w:val="TableParagraph"/>
              <w:spacing w:before="0"/>
              <w:ind w:left="115" w:right="96" w:hanging="1"/>
              <w:jc w:val="center"/>
              <w:rPr>
                <w:rFonts w:ascii="Arial"/>
                <w:b/>
                <w:sz w:val="16"/>
              </w:rPr>
            </w:pPr>
            <w:r>
              <w:rPr>
                <w:rFonts w:ascii="Arial"/>
                <w:b/>
                <w:sz w:val="16"/>
              </w:rPr>
              <w:t>Has test subject confirmed (i) the number of previous tests issued that have been completed successfully, (ii) the number that were void, and (iii) that all results - positive and negative - have been reported to the NHS via the self-test</w:t>
            </w:r>
          </w:p>
          <w:p w:rsidR="004C66D5" w:rsidRDefault="00C53975">
            <w:pPr>
              <w:pStyle w:val="TableParagraph"/>
              <w:spacing w:before="0" w:line="166" w:lineRule="exact"/>
              <w:ind w:left="270" w:right="259"/>
              <w:jc w:val="center"/>
              <w:rPr>
                <w:rFonts w:ascii="Arial"/>
                <w:b/>
                <w:sz w:val="16"/>
              </w:rPr>
            </w:pPr>
            <w:r>
              <w:rPr>
                <w:rFonts w:ascii="Arial"/>
                <w:b/>
                <w:sz w:val="16"/>
              </w:rPr>
              <w:t>digital journey?</w:t>
            </w:r>
          </w:p>
        </w:tc>
        <w:tc>
          <w:tcPr>
            <w:tcW w:w="2119" w:type="dxa"/>
            <w:tcBorders>
              <w:bottom w:val="single" w:sz="6" w:space="0" w:color="000000"/>
            </w:tcBorders>
          </w:tcPr>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0"/>
              <w:rPr>
                <w:rFonts w:ascii="Arial"/>
                <w:sz w:val="18"/>
              </w:rPr>
            </w:pPr>
          </w:p>
          <w:p w:rsidR="004C66D5" w:rsidRDefault="004C66D5">
            <w:pPr>
              <w:pStyle w:val="TableParagraph"/>
              <w:spacing w:before="5"/>
              <w:rPr>
                <w:rFonts w:ascii="Arial"/>
                <w:sz w:val="23"/>
              </w:rPr>
            </w:pPr>
          </w:p>
          <w:p w:rsidR="004C66D5" w:rsidRDefault="00C53975">
            <w:pPr>
              <w:pStyle w:val="TableParagraph"/>
              <w:spacing w:before="0" w:line="244" w:lineRule="auto"/>
              <w:ind w:left="522" w:right="76" w:hanging="413"/>
              <w:rPr>
                <w:rFonts w:ascii="Arial"/>
                <w:sz w:val="16"/>
              </w:rPr>
            </w:pPr>
            <w:r>
              <w:rPr>
                <w:rFonts w:ascii="Arial"/>
                <w:b/>
                <w:sz w:val="16"/>
              </w:rPr>
              <w:t xml:space="preserve">Notes: </w:t>
            </w:r>
            <w:r>
              <w:rPr>
                <w:rFonts w:ascii="Arial"/>
                <w:sz w:val="16"/>
              </w:rPr>
              <w:t>Issues identified by the test subject</w:t>
            </w:r>
          </w:p>
        </w:tc>
      </w:tr>
      <w:tr w:rsidR="004C66D5">
        <w:trPr>
          <w:trHeight w:val="282"/>
        </w:trPr>
        <w:tc>
          <w:tcPr>
            <w:tcW w:w="1236" w:type="dxa"/>
            <w:tcBorders>
              <w:top w:val="single" w:sz="6" w:space="0" w:color="000000"/>
            </w:tcBorders>
          </w:tcPr>
          <w:p w:rsidR="004C66D5" w:rsidRDefault="004C66D5">
            <w:pPr>
              <w:pStyle w:val="TableParagraph"/>
              <w:spacing w:before="0"/>
              <w:rPr>
                <w:rFonts w:ascii="Times New Roman"/>
                <w:sz w:val="16"/>
              </w:rPr>
            </w:pPr>
          </w:p>
        </w:tc>
        <w:tc>
          <w:tcPr>
            <w:tcW w:w="1234" w:type="dxa"/>
            <w:tcBorders>
              <w:top w:val="single" w:sz="6" w:space="0" w:color="000000"/>
            </w:tcBorders>
          </w:tcPr>
          <w:p w:rsidR="004C66D5" w:rsidRDefault="004C66D5">
            <w:pPr>
              <w:pStyle w:val="TableParagraph"/>
              <w:spacing w:before="0"/>
              <w:rPr>
                <w:rFonts w:ascii="Times New Roman"/>
                <w:sz w:val="16"/>
              </w:rPr>
            </w:pPr>
          </w:p>
        </w:tc>
        <w:tc>
          <w:tcPr>
            <w:tcW w:w="1572" w:type="dxa"/>
            <w:tcBorders>
              <w:top w:val="single" w:sz="6" w:space="0" w:color="000000"/>
            </w:tcBorders>
          </w:tcPr>
          <w:p w:rsidR="004C66D5" w:rsidRDefault="004C66D5">
            <w:pPr>
              <w:pStyle w:val="TableParagraph"/>
              <w:spacing w:before="0"/>
              <w:rPr>
                <w:rFonts w:ascii="Times New Roman"/>
                <w:sz w:val="16"/>
              </w:rPr>
            </w:pPr>
          </w:p>
        </w:tc>
        <w:tc>
          <w:tcPr>
            <w:tcW w:w="1193" w:type="dxa"/>
            <w:tcBorders>
              <w:top w:val="single" w:sz="6" w:space="0" w:color="000000"/>
            </w:tcBorders>
          </w:tcPr>
          <w:p w:rsidR="004C66D5" w:rsidRDefault="004C66D5">
            <w:pPr>
              <w:pStyle w:val="TableParagraph"/>
              <w:spacing w:before="0"/>
              <w:rPr>
                <w:rFonts w:ascii="Times New Roman"/>
                <w:sz w:val="16"/>
              </w:rPr>
            </w:pPr>
          </w:p>
        </w:tc>
        <w:tc>
          <w:tcPr>
            <w:tcW w:w="1310" w:type="dxa"/>
            <w:tcBorders>
              <w:top w:val="single" w:sz="6" w:space="0" w:color="000000"/>
            </w:tcBorders>
          </w:tcPr>
          <w:p w:rsidR="004C66D5" w:rsidRDefault="004C66D5">
            <w:pPr>
              <w:pStyle w:val="TableParagraph"/>
              <w:spacing w:before="0"/>
              <w:rPr>
                <w:rFonts w:ascii="Times New Roman"/>
                <w:sz w:val="16"/>
              </w:rPr>
            </w:pPr>
          </w:p>
        </w:tc>
        <w:tc>
          <w:tcPr>
            <w:tcW w:w="1329" w:type="dxa"/>
            <w:tcBorders>
              <w:top w:val="single" w:sz="6" w:space="0" w:color="000000"/>
            </w:tcBorders>
          </w:tcPr>
          <w:p w:rsidR="004C66D5" w:rsidRDefault="004C66D5">
            <w:pPr>
              <w:pStyle w:val="TableParagraph"/>
              <w:spacing w:before="0"/>
              <w:rPr>
                <w:rFonts w:ascii="Times New Roman"/>
                <w:sz w:val="16"/>
              </w:rPr>
            </w:pPr>
          </w:p>
        </w:tc>
        <w:tc>
          <w:tcPr>
            <w:tcW w:w="1310" w:type="dxa"/>
            <w:tcBorders>
              <w:top w:val="single" w:sz="6" w:space="0" w:color="000000"/>
            </w:tcBorders>
          </w:tcPr>
          <w:p w:rsidR="004C66D5" w:rsidRDefault="004C66D5">
            <w:pPr>
              <w:pStyle w:val="TableParagraph"/>
              <w:spacing w:before="0"/>
              <w:rPr>
                <w:rFonts w:ascii="Times New Roman"/>
                <w:sz w:val="16"/>
              </w:rPr>
            </w:pPr>
          </w:p>
        </w:tc>
        <w:tc>
          <w:tcPr>
            <w:tcW w:w="1310" w:type="dxa"/>
            <w:tcBorders>
              <w:top w:val="single" w:sz="6" w:space="0" w:color="000000"/>
            </w:tcBorders>
          </w:tcPr>
          <w:p w:rsidR="004C66D5" w:rsidRDefault="004C66D5">
            <w:pPr>
              <w:pStyle w:val="TableParagraph"/>
              <w:spacing w:before="0"/>
              <w:rPr>
                <w:rFonts w:ascii="Times New Roman"/>
                <w:sz w:val="16"/>
              </w:rPr>
            </w:pPr>
          </w:p>
        </w:tc>
        <w:tc>
          <w:tcPr>
            <w:tcW w:w="1308" w:type="dxa"/>
            <w:tcBorders>
              <w:top w:val="single" w:sz="6" w:space="0" w:color="000000"/>
            </w:tcBorders>
          </w:tcPr>
          <w:p w:rsidR="004C66D5" w:rsidRDefault="004C66D5">
            <w:pPr>
              <w:pStyle w:val="TableParagraph"/>
              <w:spacing w:before="0"/>
              <w:rPr>
                <w:rFonts w:ascii="Times New Roman"/>
                <w:sz w:val="16"/>
              </w:rPr>
            </w:pPr>
          </w:p>
        </w:tc>
        <w:tc>
          <w:tcPr>
            <w:tcW w:w="1772" w:type="dxa"/>
            <w:tcBorders>
              <w:top w:val="single" w:sz="6" w:space="0" w:color="000000"/>
            </w:tcBorders>
          </w:tcPr>
          <w:p w:rsidR="004C66D5" w:rsidRDefault="004C66D5">
            <w:pPr>
              <w:pStyle w:val="TableParagraph"/>
              <w:spacing w:before="0"/>
              <w:rPr>
                <w:rFonts w:ascii="Times New Roman"/>
                <w:sz w:val="16"/>
              </w:rPr>
            </w:pPr>
          </w:p>
        </w:tc>
        <w:tc>
          <w:tcPr>
            <w:tcW w:w="2119" w:type="dxa"/>
            <w:tcBorders>
              <w:top w:val="single" w:sz="6" w:space="0" w:color="000000"/>
            </w:tcBorders>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2"/>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3"/>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r w:rsidR="004C66D5">
        <w:trPr>
          <w:trHeight w:val="285"/>
        </w:trPr>
        <w:tc>
          <w:tcPr>
            <w:tcW w:w="1236" w:type="dxa"/>
          </w:tcPr>
          <w:p w:rsidR="004C66D5" w:rsidRDefault="004C66D5">
            <w:pPr>
              <w:pStyle w:val="TableParagraph"/>
              <w:spacing w:before="0"/>
              <w:rPr>
                <w:rFonts w:ascii="Times New Roman"/>
                <w:sz w:val="16"/>
              </w:rPr>
            </w:pPr>
          </w:p>
        </w:tc>
        <w:tc>
          <w:tcPr>
            <w:tcW w:w="1234" w:type="dxa"/>
          </w:tcPr>
          <w:p w:rsidR="004C66D5" w:rsidRDefault="004C66D5">
            <w:pPr>
              <w:pStyle w:val="TableParagraph"/>
              <w:spacing w:before="0"/>
              <w:rPr>
                <w:rFonts w:ascii="Times New Roman"/>
                <w:sz w:val="16"/>
              </w:rPr>
            </w:pPr>
          </w:p>
        </w:tc>
        <w:tc>
          <w:tcPr>
            <w:tcW w:w="1572" w:type="dxa"/>
          </w:tcPr>
          <w:p w:rsidR="004C66D5" w:rsidRDefault="004C66D5">
            <w:pPr>
              <w:pStyle w:val="TableParagraph"/>
              <w:spacing w:before="0"/>
              <w:rPr>
                <w:rFonts w:ascii="Times New Roman"/>
                <w:sz w:val="16"/>
              </w:rPr>
            </w:pPr>
          </w:p>
        </w:tc>
        <w:tc>
          <w:tcPr>
            <w:tcW w:w="1193"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29"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10" w:type="dxa"/>
          </w:tcPr>
          <w:p w:rsidR="004C66D5" w:rsidRDefault="004C66D5">
            <w:pPr>
              <w:pStyle w:val="TableParagraph"/>
              <w:spacing w:before="0"/>
              <w:rPr>
                <w:rFonts w:ascii="Times New Roman"/>
                <w:sz w:val="16"/>
              </w:rPr>
            </w:pPr>
          </w:p>
        </w:tc>
        <w:tc>
          <w:tcPr>
            <w:tcW w:w="1308" w:type="dxa"/>
          </w:tcPr>
          <w:p w:rsidR="004C66D5" w:rsidRDefault="004C66D5">
            <w:pPr>
              <w:pStyle w:val="TableParagraph"/>
              <w:spacing w:before="0"/>
              <w:rPr>
                <w:rFonts w:ascii="Times New Roman"/>
                <w:sz w:val="16"/>
              </w:rPr>
            </w:pPr>
          </w:p>
        </w:tc>
        <w:tc>
          <w:tcPr>
            <w:tcW w:w="1772" w:type="dxa"/>
          </w:tcPr>
          <w:p w:rsidR="004C66D5" w:rsidRDefault="004C66D5">
            <w:pPr>
              <w:pStyle w:val="TableParagraph"/>
              <w:spacing w:before="0"/>
              <w:rPr>
                <w:rFonts w:ascii="Times New Roman"/>
                <w:sz w:val="16"/>
              </w:rPr>
            </w:pPr>
          </w:p>
        </w:tc>
        <w:tc>
          <w:tcPr>
            <w:tcW w:w="2119" w:type="dxa"/>
          </w:tcPr>
          <w:p w:rsidR="004C66D5" w:rsidRDefault="004C66D5">
            <w:pPr>
              <w:pStyle w:val="TableParagraph"/>
              <w:spacing w:before="0"/>
              <w:rPr>
                <w:rFonts w:ascii="Times New Roman"/>
                <w:sz w:val="16"/>
              </w:rPr>
            </w:pPr>
          </w:p>
        </w:tc>
      </w:tr>
    </w:tbl>
    <w:p w:rsidR="00B8783E" w:rsidRDefault="00B8783E">
      <w:pPr>
        <w:pStyle w:val="BodyText"/>
        <w:spacing w:before="10"/>
        <w:rPr>
          <w:sz w:val="20"/>
        </w:rPr>
      </w:pPr>
    </w:p>
    <w:bookmarkEnd w:id="0"/>
    <w:p w:rsidR="004C66D5" w:rsidRDefault="004C66D5">
      <w:pPr>
        <w:pStyle w:val="BodyText"/>
        <w:spacing w:before="10"/>
        <w:rPr>
          <w:sz w:val="19"/>
        </w:rPr>
      </w:pPr>
    </w:p>
    <w:sectPr w:rsidR="004C66D5">
      <w:headerReference w:type="default" r:id="rId64"/>
      <w:footerReference w:type="default" r:id="rId65"/>
      <w:pgSz w:w="16840" w:h="11910" w:orient="landscape"/>
      <w:pgMar w:top="480" w:right="360" w:bottom="1100" w:left="36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D7F" w:rsidRDefault="009C4D7F">
      <w:r>
        <w:separator/>
      </w:r>
    </w:p>
  </w:endnote>
  <w:endnote w:type="continuationSeparator" w:id="0">
    <w:p w:rsidR="009C4D7F" w:rsidRDefault="009C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Footer"/>
      <w:jc w:val="center"/>
    </w:pPr>
    <w:fldSimple w:instr=" DOCPROPERTY bjFooterEvenPageDocProperty \* MERGEFORMAT " w:fldLock="1">
      <w:r w:rsidRPr="0000386F">
        <w:rPr>
          <w:b/>
          <w:color w:val="000000"/>
          <w:sz w:val="24"/>
        </w:rPr>
        <w:t>OFFICIAL</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bjFooterEvenPageDocProperty \* MERGEFORMAT </w:instrText>
    </w:r>
    <w:r>
      <w:rPr>
        <w:sz w:val="20"/>
      </w:rPr>
      <w:fldChar w:fldCharType="separate"/>
    </w:r>
    <w:r w:rsidRPr="0000386F">
      <w:rPr>
        <w:b/>
        <w:color w:val="000000"/>
        <w:sz w:val="24"/>
      </w:rPr>
      <w:t>OFFICIAL</w:t>
    </w:r>
    <w:r>
      <w:rPr>
        <w:sz w:val="20"/>
      </w:rPr>
      <w:fldChar w:fldCharType="end"/>
    </w:r>
    <w:r w:rsidR="00D74CAE">
      <w:rPr>
        <w:noProof/>
      </w:rPr>
      <mc:AlternateContent>
        <mc:Choice Requires="wps">
          <w:drawing>
            <wp:anchor distT="0" distB="0" distL="114300" distR="114300" simplePos="0" relativeHeight="485451264" behindDoc="1" locked="0" layoutInCell="1" allowOverlap="1">
              <wp:simplePos x="0" y="0"/>
              <wp:positionH relativeFrom="page">
                <wp:posOffset>5300980</wp:posOffset>
              </wp:positionH>
              <wp:positionV relativeFrom="page">
                <wp:posOffset>9714230</wp:posOffset>
              </wp:positionV>
              <wp:extent cx="1554480" cy="150495"/>
              <wp:effectExtent l="0" t="0" r="0" b="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left:0;text-align:left;margin-left:417.4pt;margin-top:764.9pt;width:122.4pt;height:11.85pt;z-index:-178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1N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" filled="f" stroked="f">
              <v:textbox inset="0,0,0,0">
                <w:txbxContent>
                  <w:p w:rsidR="00D74CAE" w:rsidRDefault="00D74CAE">
                    <w:pPr>
                      <w:spacing w:before="21"/>
                      <w:ind w:left="20"/>
                      <w:rPr>
                        <w:sz w:val="16"/>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Footer"/>
      <w:jc w:val="center"/>
    </w:pPr>
    <w:fldSimple w:instr=" DOCPROPERTY bjFooterBothDocProperty \* MERGEFORMAT " w:fldLock="1">
      <w:r w:rsidRPr="0000386F">
        <w:rPr>
          <w:b/>
          <w:color w:val="000000"/>
          <w:sz w:val="24"/>
        </w:rPr>
        <w:t>OFFICIAL</w:t>
      </w:r>
    </w:fldSimple>
  </w:p>
  <w:sdt>
    <w:sdtPr>
      <w:id w:val="-174886057"/>
      <w:docPartObj>
        <w:docPartGallery w:val="Page Numbers (Bottom of Page)"/>
        <w:docPartUnique/>
      </w:docPartObj>
    </w:sdtPr>
    <w:sdtEndPr>
      <w:rPr>
        <w:noProof/>
      </w:rPr>
    </w:sdtEndPr>
    <w:sdtContent>
      <w:p w:rsidR="00D74CAE" w:rsidRDefault="00D74C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74CAE" w:rsidRDefault="00D74CAE" w:rsidP="0081768D">
    <w:pPr>
      <w:pStyle w:val="BodyText"/>
      <w:spacing w:line="14" w:lineRule="auto"/>
      <w:jc w:val="cen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bjFooterEvenPageDocProperty \* MERGEFORMAT </w:instrText>
    </w:r>
    <w:r>
      <w:rPr>
        <w:sz w:val="20"/>
      </w:rPr>
      <w:fldChar w:fldCharType="separate"/>
    </w:r>
    <w:r w:rsidRPr="0000386F">
      <w:rPr>
        <w:b/>
        <w:color w:val="000000"/>
        <w:sz w:val="24"/>
      </w:rPr>
      <w:t>OFFICIAL</w:t>
    </w:r>
    <w:r>
      <w:rPr>
        <w:sz w:val="20"/>
      </w:rPr>
      <w:fldChar w:fldCharType="end"/>
    </w:r>
    <w:r w:rsidR="00D74CAE">
      <w:rPr>
        <w:noProof/>
      </w:rPr>
      <mc:AlternateContent>
        <mc:Choice Requires="wps">
          <w:drawing>
            <wp:anchor distT="0" distB="0" distL="114300" distR="114300" simplePos="0" relativeHeight="485458944" behindDoc="1" locked="0" layoutInCell="1" allowOverlap="1">
              <wp:simplePos x="0" y="0"/>
              <wp:positionH relativeFrom="page">
                <wp:posOffset>706755</wp:posOffset>
              </wp:positionH>
              <wp:positionV relativeFrom="page">
                <wp:posOffset>9716770</wp:posOffset>
              </wp:positionV>
              <wp:extent cx="1127760" cy="13970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left:0;text-align:left;margin-left:55.65pt;margin-top:765.1pt;width:88.8pt;height:11pt;z-index:-178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AhsQ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" filled="f" stroked="f">
              <v:textbox inset="0,0,0,0">
                <w:txbxContent>
                  <w:p w:rsidR="00D74CAE" w:rsidRDefault="00D74CAE">
                    <w:pPr>
                      <w:spacing w:before="15"/>
                      <w:ind w:left="20"/>
                      <w:rPr>
                        <w:sz w:val="16"/>
                      </w:rPr>
                    </w:pPr>
                  </w:p>
                </w:txbxContent>
              </v:textbox>
              <w10:wrap anchorx="page" anchory="page"/>
            </v:shape>
          </w:pict>
        </mc:Fallback>
      </mc:AlternateContent>
    </w:r>
    <w:r w:rsidR="00D74CAE">
      <w:rPr>
        <w:noProof/>
      </w:rPr>
      <mc:AlternateContent>
        <mc:Choice Requires="wps">
          <w:drawing>
            <wp:anchor distT="0" distB="0" distL="114300" distR="114300" simplePos="0" relativeHeight="485459456" behindDoc="1" locked="0" layoutInCell="1" allowOverlap="1">
              <wp:simplePos x="0" y="0"/>
              <wp:positionH relativeFrom="page">
                <wp:posOffset>5300980</wp:posOffset>
              </wp:positionH>
              <wp:positionV relativeFrom="page">
                <wp:posOffset>9714230</wp:posOffset>
              </wp:positionV>
              <wp:extent cx="1554480" cy="150495"/>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417.4pt;margin-top:764.9pt;width:122.4pt;height:11.85pt;z-index:-178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" filled="f" stroked="f">
              <v:textbox inset="0,0,0,0">
                <w:txbxContent>
                  <w:p w:rsidR="00D74CAE" w:rsidRDefault="00D74CAE">
                    <w:pPr>
                      <w:spacing w:before="21"/>
                      <w:ind w:left="20"/>
                      <w:rPr>
                        <w:sz w:val="16"/>
                      </w:rPr>
                    </w:pP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bjFooterBothDocProperty \* MERGEFORMAT </w:instrText>
    </w:r>
    <w:r>
      <w:rPr>
        <w:sz w:val="20"/>
      </w:rPr>
      <w:fldChar w:fldCharType="separate"/>
    </w:r>
    <w:r w:rsidRPr="0000386F">
      <w:rPr>
        <w:b/>
        <w:color w:val="000000"/>
        <w:sz w:val="24"/>
      </w:rPr>
      <w:t>OFFICIAL</w:t>
    </w:r>
    <w:r>
      <w:rPr>
        <w:sz w:val="20"/>
      </w:rPr>
      <w:fldChar w:fldCharType="end"/>
    </w:r>
    <w:r w:rsidR="00D74CAE">
      <w:rPr>
        <w:noProof/>
      </w:rPr>
      <mc:AlternateContent>
        <mc:Choice Requires="wps">
          <w:drawing>
            <wp:anchor distT="0" distB="0" distL="114300" distR="114300" simplePos="0" relativeHeight="485457408" behindDoc="1" locked="0" layoutInCell="1" allowOverlap="1">
              <wp:simplePos x="0" y="0"/>
              <wp:positionH relativeFrom="page">
                <wp:posOffset>706755</wp:posOffset>
              </wp:positionH>
              <wp:positionV relativeFrom="page">
                <wp:posOffset>9973310</wp:posOffset>
              </wp:positionV>
              <wp:extent cx="1554480" cy="150495"/>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left:0;text-align:left;margin-left:55.65pt;margin-top:785.3pt;width:122.4pt;height:11.85pt;z-index:-178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USrgIAALM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" filled="f" stroked="f">
              <v:textbox inset="0,0,0,0">
                <w:txbxContent>
                  <w:p w:rsidR="00D74CAE" w:rsidRDefault="00D74CAE">
                    <w:pPr>
                      <w:spacing w:before="21"/>
                      <w:ind w:left="20"/>
                      <w:rPr>
                        <w:sz w:val="16"/>
                      </w:rPr>
                    </w:pPr>
                  </w:p>
                </w:txbxContent>
              </v:textbox>
              <w10:wrap anchorx="page" anchory="page"/>
            </v:shape>
          </w:pict>
        </mc:Fallback>
      </mc:AlternateContent>
    </w:r>
    <w:r w:rsidR="00D74CAE">
      <w:rPr>
        <w:noProof/>
      </w:rPr>
      <mc:AlternateContent>
        <mc:Choice Requires="wps">
          <w:drawing>
            <wp:anchor distT="0" distB="0" distL="114300" distR="114300" simplePos="0" relativeHeight="485457920" behindDoc="1" locked="0" layoutInCell="1" allowOverlap="1">
              <wp:simplePos x="0" y="0"/>
              <wp:positionH relativeFrom="page">
                <wp:posOffset>5674360</wp:posOffset>
              </wp:positionH>
              <wp:positionV relativeFrom="page">
                <wp:posOffset>9975850</wp:posOffset>
              </wp:positionV>
              <wp:extent cx="1127760" cy="1397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446.8pt;margin-top:785.5pt;width:88.8pt;height:11pt;z-index:-178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65sgIAALM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" filled="f" stroked="f">
              <v:textbox inset="0,0,0,0">
                <w:txbxContent>
                  <w:p w:rsidR="00D74CAE" w:rsidRDefault="00D74CAE">
                    <w:pPr>
                      <w:spacing w:before="15"/>
                      <w:ind w:left="20"/>
                      <w:rPr>
                        <w:sz w:val="16"/>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
      </w:rPr>
    </w:pPr>
    <w:r>
      <w:rPr>
        <w:sz w:val="2"/>
      </w:rPr>
      <w:fldChar w:fldCharType="begin" w:fldLock="1"/>
    </w:r>
    <w:r>
      <w:rPr>
        <w:sz w:val="2"/>
      </w:rPr>
      <w:instrText xml:space="preserve"> DOCPROPERTY bjFooterEvenPageDocProperty \* MERGEFORMAT </w:instrText>
    </w:r>
    <w:r>
      <w:rPr>
        <w:sz w:val="2"/>
      </w:rPr>
      <w:fldChar w:fldCharType="separate"/>
    </w:r>
    <w:r w:rsidRPr="0000386F">
      <w:rPr>
        <w:b/>
        <w:color w:val="000000"/>
        <w:sz w:val="24"/>
      </w:rPr>
      <w:t>OFFICIAL</w:t>
    </w:r>
    <w:r>
      <w:rPr>
        <w:sz w:val="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bjFooterBothDocProperty \* MERGEFORMAT </w:instrText>
    </w:r>
    <w:r>
      <w:rPr>
        <w:sz w:val="20"/>
      </w:rPr>
      <w:fldChar w:fldCharType="separate"/>
    </w:r>
    <w:r w:rsidRPr="0000386F">
      <w:rPr>
        <w:b/>
        <w:color w:val="000000"/>
        <w:sz w:val="24"/>
      </w:rPr>
      <w:t>OFFICIAL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Footer"/>
      <w:jc w:val="center"/>
    </w:pPr>
    <w:fldSimple w:instr=" DOCPROPERTY bjFooterBothDocProperty \* MERGEFORMAT " w:fldLock="1">
      <w:r w:rsidRPr="0000386F">
        <w:rPr>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86F" w:rsidRDefault="000038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Pr="00123E2B" w:rsidRDefault="0000386F" w:rsidP="0000386F">
    <w:pPr>
      <w:pStyle w:val="Footer"/>
      <w:jc w:val="center"/>
    </w:pPr>
    <w:fldSimple w:instr=" DOCPROPERTY bjFooterEvenPageDocProperty \* MERGEFORMAT " w:fldLock="1">
      <w:r w:rsidRPr="0000386F">
        <w:rPr>
          <w:b/>
          <w:color w:val="000000"/>
          <w:sz w:val="24"/>
        </w:rPr>
        <w:t>OFFICIAL</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bjFooterBothDocProperty \* MERGEFORMAT </w:instrText>
    </w:r>
    <w:r>
      <w:rPr>
        <w:sz w:val="20"/>
      </w:rPr>
      <w:fldChar w:fldCharType="separate"/>
    </w:r>
    <w:r w:rsidRPr="0000386F">
      <w:rPr>
        <w:b/>
        <w:color w:val="000000"/>
        <w:sz w:val="24"/>
      </w:rPr>
      <w:t>OFFICIAL</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bjFooterEvenPageDocProperty \* MERGEFORMAT </w:instrText>
    </w:r>
    <w:r>
      <w:rPr>
        <w:sz w:val="20"/>
      </w:rPr>
      <w:fldChar w:fldCharType="separate"/>
    </w:r>
    <w:r w:rsidRPr="0000386F">
      <w:rPr>
        <w:b/>
        <w:color w:val="000000"/>
        <w:sz w:val="24"/>
      </w:rPr>
      <w:t>OFFICIAL</w:t>
    </w:r>
    <w:r>
      <w:rPr>
        <w:sz w:val="20"/>
      </w:rPr>
      <w:fldChar w:fldCharType="end"/>
    </w:r>
    <w:r w:rsidR="00D74CAE">
      <w:rPr>
        <w:noProof/>
      </w:rPr>
      <mc:AlternateContent>
        <mc:Choice Requires="wps">
          <w:drawing>
            <wp:anchor distT="0" distB="0" distL="114300" distR="114300" simplePos="0" relativeHeight="485438464" behindDoc="1" locked="0" layoutInCell="1" allowOverlap="1">
              <wp:simplePos x="0" y="0"/>
              <wp:positionH relativeFrom="page">
                <wp:posOffset>706755</wp:posOffset>
              </wp:positionH>
              <wp:positionV relativeFrom="page">
                <wp:posOffset>6841490</wp:posOffset>
              </wp:positionV>
              <wp:extent cx="1554480" cy="150495"/>
              <wp:effectExtent l="0" t="0" r="0" b="0"/>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8" type="#_x0000_t202" style="position:absolute;left:0;text-align:left;margin-left:55.65pt;margin-top:538.7pt;width:122.4pt;height:11.85pt;z-index:-178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" filled="f" stroked="f">
              <v:textbox inset="0,0,0,0">
                <w:txbxContent>
                  <w:p w:rsidR="00D74CAE" w:rsidRDefault="00D74CAE">
                    <w:pPr>
                      <w:spacing w:before="21"/>
                      <w:ind w:left="20"/>
                      <w:rPr>
                        <w:sz w:val="16"/>
                      </w:rPr>
                    </w:pPr>
                  </w:p>
                </w:txbxContent>
              </v:textbox>
              <w10:wrap anchorx="page" anchory="page"/>
            </v:shape>
          </w:pict>
        </mc:Fallback>
      </mc:AlternateContent>
    </w:r>
    <w:r w:rsidR="00D74CAE">
      <w:rPr>
        <w:noProof/>
      </w:rPr>
      <mc:AlternateContent>
        <mc:Choice Requires="wps">
          <w:drawing>
            <wp:anchor distT="0" distB="0" distL="114300" distR="114300" simplePos="0" relativeHeight="485438976" behindDoc="1" locked="0" layoutInCell="1" allowOverlap="1">
              <wp:simplePos x="0" y="0"/>
              <wp:positionH relativeFrom="page">
                <wp:posOffset>5674360</wp:posOffset>
              </wp:positionH>
              <wp:positionV relativeFrom="page">
                <wp:posOffset>6844030</wp:posOffset>
              </wp:positionV>
              <wp:extent cx="1127760" cy="139700"/>
              <wp:effectExtent l="0" t="0" r="0" b="0"/>
              <wp:wrapNone/>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446.8pt;margin-top:538.9pt;width:88.8pt;height:11pt;z-index:-178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bL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" filled="f" stroked="f">
              <v:textbox inset="0,0,0,0">
                <w:txbxContent>
                  <w:p w:rsidR="00D74CAE" w:rsidRDefault="00D74CAE">
                    <w:pPr>
                      <w:spacing w:before="15"/>
                      <w:ind w:left="20"/>
                      <w:rPr>
                        <w:sz w:val="16"/>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Footer"/>
      <w:jc w:val="center"/>
    </w:pPr>
    <w:fldSimple w:instr=" DOCPROPERTY bjFooterBothDocProperty \* MERGEFORMAT " w:fldLock="1">
      <w:r w:rsidRPr="0000386F">
        <w:rPr>
          <w:b/>
          <w:color w:val="000000"/>
          <w:sz w:val="24"/>
        </w:rPr>
        <w:t>OFFICIAL</w:t>
      </w:r>
    </w:fldSimple>
  </w:p>
  <w:sdt>
    <w:sdtPr>
      <w:id w:val="-830365912"/>
      <w:docPartObj>
        <w:docPartGallery w:val="Page Numbers (Bottom of Page)"/>
        <w:docPartUnique/>
      </w:docPartObj>
    </w:sdtPr>
    <w:sdtEndPr>
      <w:rPr>
        <w:noProof/>
      </w:rPr>
    </w:sdtEndPr>
    <w:sdtContent>
      <w:p w:rsidR="00D74CAE" w:rsidRDefault="00D74C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74CAE" w:rsidRDefault="00D74CAE" w:rsidP="005D3F68">
    <w:pPr>
      <w:pStyle w:val="BodyText"/>
      <w:spacing w:line="14" w:lineRule="auto"/>
      <w:jc w:val="cen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bjFooterEvenPageDocProperty \* MERGEFORMAT </w:instrText>
    </w:r>
    <w:r>
      <w:rPr>
        <w:sz w:val="20"/>
      </w:rPr>
      <w:fldChar w:fldCharType="separate"/>
    </w:r>
    <w:r w:rsidRPr="0000386F">
      <w:rPr>
        <w:b/>
        <w:color w:val="000000"/>
        <w:sz w:val="24"/>
      </w:rPr>
      <w:t>OFFICIAL</w:t>
    </w:r>
    <w:r>
      <w:rPr>
        <w:sz w:val="20"/>
      </w:rPr>
      <w:fldChar w:fldCharType="end"/>
    </w:r>
    <w:r w:rsidR="00D74CAE">
      <w:rPr>
        <w:noProof/>
      </w:rPr>
      <mc:AlternateContent>
        <mc:Choice Requires="wps">
          <w:drawing>
            <wp:anchor distT="0" distB="0" distL="114300" distR="114300" simplePos="0" relativeHeight="485446144" behindDoc="1" locked="0" layoutInCell="1" allowOverlap="1">
              <wp:simplePos x="0" y="0"/>
              <wp:positionH relativeFrom="page">
                <wp:posOffset>719455</wp:posOffset>
              </wp:positionH>
              <wp:positionV relativeFrom="page">
                <wp:posOffset>9645015</wp:posOffset>
              </wp:positionV>
              <wp:extent cx="6122035" cy="6350"/>
              <wp:effectExtent l="0" t="0" r="0" b="0"/>
              <wp:wrapNone/>
              <wp:docPr id="4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6350"/>
                      </a:xfrm>
                      <a:custGeom>
                        <a:avLst/>
                        <a:gdLst>
                          <a:gd name="T0" fmla="+- 0 10773 1133"/>
                          <a:gd name="T1" fmla="*/ T0 w 9641"/>
                          <a:gd name="T2" fmla="+- 0 15189 15189"/>
                          <a:gd name="T3" fmla="*/ 15189 h 10"/>
                          <a:gd name="T4" fmla="+- 0 5651 1133"/>
                          <a:gd name="T5" fmla="*/ T4 w 9641"/>
                          <a:gd name="T6" fmla="+- 0 15189 15189"/>
                          <a:gd name="T7" fmla="*/ 15189 h 10"/>
                          <a:gd name="T8" fmla="+- 0 5641 1133"/>
                          <a:gd name="T9" fmla="*/ T8 w 9641"/>
                          <a:gd name="T10" fmla="+- 0 15189 15189"/>
                          <a:gd name="T11" fmla="*/ 15189 h 10"/>
                          <a:gd name="T12" fmla="+- 0 1133 1133"/>
                          <a:gd name="T13" fmla="*/ T12 w 9641"/>
                          <a:gd name="T14" fmla="+- 0 15189 15189"/>
                          <a:gd name="T15" fmla="*/ 15189 h 10"/>
                          <a:gd name="T16" fmla="+- 0 1133 1133"/>
                          <a:gd name="T17" fmla="*/ T16 w 9641"/>
                          <a:gd name="T18" fmla="+- 0 15199 15189"/>
                          <a:gd name="T19" fmla="*/ 15199 h 10"/>
                          <a:gd name="T20" fmla="+- 0 5641 1133"/>
                          <a:gd name="T21" fmla="*/ T20 w 9641"/>
                          <a:gd name="T22" fmla="+- 0 15199 15189"/>
                          <a:gd name="T23" fmla="*/ 15199 h 10"/>
                          <a:gd name="T24" fmla="+- 0 5651 1133"/>
                          <a:gd name="T25" fmla="*/ T24 w 9641"/>
                          <a:gd name="T26" fmla="+- 0 15199 15189"/>
                          <a:gd name="T27" fmla="*/ 15199 h 10"/>
                          <a:gd name="T28" fmla="+- 0 10773 1133"/>
                          <a:gd name="T29" fmla="*/ T28 w 9641"/>
                          <a:gd name="T30" fmla="+- 0 15199 15189"/>
                          <a:gd name="T31" fmla="*/ 15199 h 10"/>
                          <a:gd name="T32" fmla="+- 0 10773 1133"/>
                          <a:gd name="T33" fmla="*/ T32 w 9641"/>
                          <a:gd name="T34" fmla="+- 0 15189 15189"/>
                          <a:gd name="T35" fmla="*/ 1518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41" h="10">
                            <a:moveTo>
                              <a:pt x="9640" y="0"/>
                            </a:moveTo>
                            <a:lnTo>
                              <a:pt x="4518" y="0"/>
                            </a:lnTo>
                            <a:lnTo>
                              <a:pt x="4508" y="0"/>
                            </a:lnTo>
                            <a:lnTo>
                              <a:pt x="0" y="0"/>
                            </a:lnTo>
                            <a:lnTo>
                              <a:pt x="0" y="10"/>
                            </a:lnTo>
                            <a:lnTo>
                              <a:pt x="4508" y="10"/>
                            </a:lnTo>
                            <a:lnTo>
                              <a:pt x="4518" y="10"/>
                            </a:lnTo>
                            <a:lnTo>
                              <a:pt x="9640" y="10"/>
                            </a:lnTo>
                            <a:lnTo>
                              <a:pt x="9640" y="0"/>
                            </a:lnTo>
                            <a:close/>
                          </a:path>
                        </a:pathLst>
                      </a:custGeom>
                      <a:solidFill>
                        <a:srgbClr val="007C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D443E" id="Freeform 34" o:spid="_x0000_s1026" style="position:absolute;margin-left:56.65pt;margin-top:759.45pt;width:482.05pt;height:.5pt;z-index:-178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" path="m9640,l4518,r-10,l,,,10r4508,l4518,10r5122,l9640,xe" fillcolor="#007cb0" stroked="f">
              <v:path arrowok="t" o:connecttype="custom" o:connectlocs="6121400,9645015;2868930,9645015;2862580,9645015;0,9645015;0,9651365;2862580,9651365;2868930,9651365;6121400,9651365;6121400,9645015" o:connectangles="0,0,0,0,0,0,0,0,0"/>
              <w10:wrap anchorx="page" anchory="page"/>
            </v:shape>
          </w:pict>
        </mc:Fallback>
      </mc:AlternateContent>
    </w:r>
    <w:r w:rsidR="00D74CAE">
      <w:rPr>
        <w:noProof/>
      </w:rPr>
      <mc:AlternateContent>
        <mc:Choice Requires="wps">
          <w:drawing>
            <wp:anchor distT="0" distB="0" distL="114300" distR="114300" simplePos="0" relativeHeight="485446656" behindDoc="1" locked="0" layoutInCell="1" allowOverlap="1">
              <wp:simplePos x="0" y="0"/>
              <wp:positionH relativeFrom="page">
                <wp:posOffset>706755</wp:posOffset>
              </wp:positionH>
              <wp:positionV relativeFrom="page">
                <wp:posOffset>9716770</wp:posOffset>
              </wp:positionV>
              <wp:extent cx="1127760" cy="139700"/>
              <wp:effectExtent l="0" t="0" r="0" b="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left:0;text-align:left;margin-left:55.65pt;margin-top:765.1pt;width:88.8pt;height:11pt;z-index:-178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YqsgIAALI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" filled="f" stroked="f">
              <v:textbox inset="0,0,0,0">
                <w:txbxContent>
                  <w:p w:rsidR="00D74CAE" w:rsidRDefault="00D74CAE">
                    <w:pPr>
                      <w:spacing w:before="15"/>
                      <w:ind w:left="20"/>
                      <w:rPr>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bjFooterBothDocProperty \* MERGEFORMAT </w:instrText>
    </w:r>
    <w:r>
      <w:rPr>
        <w:sz w:val="20"/>
      </w:rPr>
      <w:fldChar w:fldCharType="separate"/>
    </w:r>
    <w:r w:rsidRPr="0000386F">
      <w:rPr>
        <w:b/>
        <w:color w:val="000000"/>
        <w:sz w:val="24"/>
      </w:rPr>
      <w:t>OFFICIAL</w:t>
    </w:r>
    <w:r>
      <w:rPr>
        <w:sz w:val="20"/>
      </w:rPr>
      <w:fldChar w:fldCharType="end"/>
    </w:r>
    <w:r w:rsidR="00D74CAE">
      <w:rPr>
        <w:noProof/>
      </w:rPr>
      <mc:AlternateContent>
        <mc:Choice Requires="wps">
          <w:drawing>
            <wp:anchor distT="0" distB="0" distL="114300" distR="114300" simplePos="0" relativeHeight="485445120" behindDoc="1" locked="0" layoutInCell="1" allowOverlap="1">
              <wp:simplePos x="0" y="0"/>
              <wp:positionH relativeFrom="page">
                <wp:posOffset>706755</wp:posOffset>
              </wp:positionH>
              <wp:positionV relativeFrom="page">
                <wp:posOffset>9973310</wp:posOffset>
              </wp:positionV>
              <wp:extent cx="1554480" cy="150495"/>
              <wp:effectExtent l="0" t="0"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2" type="#_x0000_t202" style="position:absolute;left:0;text-align:left;margin-left:55.65pt;margin-top:785.3pt;width:122.4pt;height:11.85pt;z-index:-178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" filled="f" stroked="f">
              <v:textbox inset="0,0,0,0">
                <w:txbxContent>
                  <w:p w:rsidR="00D74CAE" w:rsidRDefault="00D74CAE">
                    <w:pPr>
                      <w:spacing w:before="21"/>
                      <w:ind w:left="20"/>
                      <w:rPr>
                        <w:sz w:val="16"/>
                      </w:rPr>
                    </w:pPr>
                  </w:p>
                </w:txbxContent>
              </v:textbox>
              <w10:wrap anchorx="page" anchory="page"/>
            </v:shape>
          </w:pict>
        </mc:Fallback>
      </mc:AlternateContent>
    </w:r>
    <w:r w:rsidR="00D74CAE">
      <w:rPr>
        <w:noProof/>
      </w:rPr>
      <mc:AlternateContent>
        <mc:Choice Requires="wps">
          <w:drawing>
            <wp:anchor distT="0" distB="0" distL="114300" distR="114300" simplePos="0" relativeHeight="485445632" behindDoc="1" locked="0" layoutInCell="1" allowOverlap="1">
              <wp:simplePos x="0" y="0"/>
              <wp:positionH relativeFrom="page">
                <wp:posOffset>5674360</wp:posOffset>
              </wp:positionH>
              <wp:positionV relativeFrom="page">
                <wp:posOffset>9975850</wp:posOffset>
              </wp:positionV>
              <wp:extent cx="1127760" cy="139700"/>
              <wp:effectExtent l="0" t="0" r="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446.8pt;margin-top:785.5pt;width:88.8pt;height:11pt;z-index:-178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Yis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" filled="f" stroked="f">
              <v:textbox inset="0,0,0,0">
                <w:txbxContent>
                  <w:p w:rsidR="00D74CAE" w:rsidRDefault="00D74CAE">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D7F" w:rsidRDefault="009C4D7F">
      <w:r>
        <w:separator/>
      </w:r>
    </w:p>
  </w:footnote>
  <w:footnote w:type="continuationSeparator" w:id="0">
    <w:p w:rsidR="009C4D7F" w:rsidRDefault="009C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Header"/>
      <w:jc w:val="center"/>
    </w:pPr>
    <w:fldSimple w:instr=" DOCPROPERTY bjHeaderEvenPageDocProperty \* MERGEFORMAT " w:fldLock="1">
      <w:r w:rsidRPr="0000386F">
        <w:rPr>
          <w:b/>
          <w:color w:val="000000"/>
          <w:sz w:val="24"/>
        </w:rPr>
        <w:t>OFFICIAL</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bjHeaderBothDocProperty \* MERGEFORMAT </w:instrText>
    </w:r>
    <w:r>
      <w:rPr>
        <w:sz w:val="20"/>
      </w:rPr>
      <w:fldChar w:fldCharType="separate"/>
    </w:r>
    <w:r w:rsidRPr="0000386F">
      <w:rPr>
        <w:b/>
        <w:color w:val="000000"/>
        <w:sz w:val="24"/>
      </w:rPr>
      <w:t>OFFICIAL</w:t>
    </w:r>
    <w:r>
      <w:rPr>
        <w:sz w:val="20"/>
      </w:rPr>
      <w:fldChar w:fldCharType="end"/>
    </w:r>
    <w:r w:rsidR="00D74CAE">
      <w:rPr>
        <w:noProof/>
      </w:rPr>
      <mc:AlternateContent>
        <mc:Choice Requires="wps">
          <w:drawing>
            <wp:anchor distT="0" distB="0" distL="114300" distR="114300" simplePos="0" relativeHeight="485447680" behindDoc="1" locked="0" layoutInCell="1" allowOverlap="1">
              <wp:simplePos x="0" y="0"/>
              <wp:positionH relativeFrom="page">
                <wp:posOffset>706755</wp:posOffset>
              </wp:positionH>
              <wp:positionV relativeFrom="page">
                <wp:posOffset>347345</wp:posOffset>
              </wp:positionV>
              <wp:extent cx="479425" cy="139700"/>
              <wp:effectExtent l="0" t="0" r="0" b="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15"/>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4" type="#_x0000_t202" style="position:absolute;left:0;text-align:left;margin-left:55.65pt;margin-top:27.35pt;width:37.75pt;height:11pt;z-index:-178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" filled="f" stroked="f">
              <v:textbox inset="0,0,0,0">
                <w:txbxContent>
                  <w:p w:rsidR="00D74CAE" w:rsidRDefault="00D74CAE">
                    <w:pPr>
                      <w:spacing w:before="15"/>
                      <w:ind w:left="20"/>
                      <w:rPr>
                        <w:b/>
                        <w:sz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
      </w:rPr>
    </w:pPr>
    <w:r>
      <w:rPr>
        <w:sz w:val="2"/>
      </w:rPr>
      <w:fldChar w:fldCharType="begin" w:fldLock="1"/>
    </w:r>
    <w:r>
      <w:rPr>
        <w:sz w:val="2"/>
      </w:rPr>
      <w:instrText xml:space="preserve"> DOCPROPERTY bjHeaderEvenPageDocProperty \* MERGEFORMAT </w:instrText>
    </w:r>
    <w:r>
      <w:rPr>
        <w:sz w:val="2"/>
      </w:rPr>
      <w:fldChar w:fldCharType="separate"/>
    </w:r>
    <w:r w:rsidRPr="0000386F">
      <w:rPr>
        <w:b/>
        <w:color w:val="000000"/>
        <w:sz w:val="24"/>
      </w:rPr>
      <w:t>OFFICIAL</w:t>
    </w:r>
    <w:r>
      <w:rPr>
        <w:sz w:val="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
      </w:rPr>
    </w:pPr>
    <w:r>
      <w:rPr>
        <w:sz w:val="2"/>
      </w:rPr>
      <w:fldChar w:fldCharType="begin" w:fldLock="1"/>
    </w:r>
    <w:r>
      <w:rPr>
        <w:sz w:val="2"/>
      </w:rPr>
      <w:instrText xml:space="preserve"> DOCPROPERTY bjHeaderEvenPageDocProperty \* MERGEFORMAT </w:instrText>
    </w:r>
    <w:r>
      <w:rPr>
        <w:sz w:val="2"/>
      </w:rPr>
      <w:fldChar w:fldCharType="separate"/>
    </w:r>
    <w:r w:rsidRPr="0000386F">
      <w:rPr>
        <w:b/>
        <w:color w:val="000000"/>
        <w:sz w:val="24"/>
      </w:rPr>
      <w:t>OFFICIAL</w:t>
    </w:r>
    <w:r>
      <w:rPr>
        <w:sz w:val="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bjHeaderBothDocProperty \* MERGEFORMAT </w:instrText>
    </w:r>
    <w:r>
      <w:rPr>
        <w:sz w:val="20"/>
      </w:rPr>
      <w:fldChar w:fldCharType="separate"/>
    </w:r>
    <w:r w:rsidRPr="0000386F">
      <w:rPr>
        <w:b/>
        <w:color w:val="000000"/>
        <w:sz w:val="24"/>
      </w:rPr>
      <w:t>OFFICIAL</w:t>
    </w:r>
    <w:r>
      <w:rP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
      </w:rPr>
    </w:pPr>
    <w:r>
      <w:rPr>
        <w:sz w:val="2"/>
      </w:rPr>
      <w:fldChar w:fldCharType="begin" w:fldLock="1"/>
    </w:r>
    <w:r>
      <w:rPr>
        <w:sz w:val="2"/>
      </w:rPr>
      <w:instrText xml:space="preserve"> DOCPROPERTY bjHeaderEvenPageDocProperty \* MERGEFORMAT </w:instrText>
    </w:r>
    <w:r>
      <w:rPr>
        <w:sz w:val="2"/>
      </w:rPr>
      <w:fldChar w:fldCharType="separate"/>
    </w:r>
    <w:r w:rsidRPr="0000386F">
      <w:rPr>
        <w:b/>
        <w:color w:val="000000"/>
        <w:sz w:val="24"/>
      </w:rPr>
      <w:t>OFFICIAL</w:t>
    </w:r>
    <w:r>
      <w:rPr>
        <w:sz w:val="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
      </w:rPr>
    </w:pPr>
    <w:r>
      <w:rPr>
        <w:sz w:val="2"/>
      </w:rPr>
      <w:fldChar w:fldCharType="begin" w:fldLock="1"/>
    </w:r>
    <w:r>
      <w:rPr>
        <w:sz w:val="2"/>
      </w:rPr>
      <w:instrText xml:space="preserve"> DOCPROPERTY bjHeaderEvenPageDocProperty \* MERGEFORMAT </w:instrText>
    </w:r>
    <w:r>
      <w:rPr>
        <w:sz w:val="2"/>
      </w:rPr>
      <w:fldChar w:fldCharType="separate"/>
    </w:r>
    <w:r w:rsidRPr="0000386F">
      <w:rPr>
        <w:b/>
        <w:color w:val="000000"/>
        <w:sz w:val="24"/>
      </w:rPr>
      <w:t>OFFICIAL</w:t>
    </w:r>
    <w:r>
      <w:rPr>
        <w:sz w:val="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
      </w:rPr>
    </w:pPr>
    <w:r>
      <w:rPr>
        <w:sz w:val="2"/>
      </w:rPr>
      <w:fldChar w:fldCharType="begin" w:fldLock="1"/>
    </w:r>
    <w:r>
      <w:rPr>
        <w:sz w:val="2"/>
      </w:rPr>
      <w:instrText xml:space="preserve"> DOCPROPERTY bjHeaderBothDocProperty \* MERGEFORMAT </w:instrText>
    </w:r>
    <w:r>
      <w:rPr>
        <w:sz w:val="2"/>
      </w:rPr>
      <w:fldChar w:fldCharType="separate"/>
    </w:r>
    <w:r w:rsidRPr="0000386F">
      <w:rPr>
        <w:b/>
        <w:color w:val="000000"/>
        <w:sz w:val="24"/>
      </w:rPr>
      <w:t>OFFICIAL</w:t>
    </w:r>
    <w:r>
      <w:rPr>
        <w:sz w:val="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Header"/>
      <w:jc w:val="center"/>
    </w:pPr>
    <w:fldSimple w:instr=" DOCPROPERTY bjHeaderBothDocProperty \* MERGEFORMAT " w:fldLock="1">
      <w:r w:rsidRPr="0000386F">
        <w:rPr>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86F" w:rsidRDefault="000038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bjHeaderEvenPageDocProperty \* MERGEFORMAT </w:instrText>
    </w:r>
    <w:r>
      <w:rPr>
        <w:sz w:val="20"/>
      </w:rPr>
      <w:fldChar w:fldCharType="separate"/>
    </w:r>
    <w:r w:rsidRPr="0000386F">
      <w:rPr>
        <w:b/>
        <w:color w:val="000000"/>
        <w:sz w:val="24"/>
      </w:rPr>
      <w:t>OFFICIAL</w:t>
    </w:r>
    <w:r>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bjHeaderBothDocProperty \* MERGEFORMAT </w:instrText>
    </w:r>
    <w:r>
      <w:rPr>
        <w:sz w:val="20"/>
      </w:rPr>
      <w:fldChar w:fldCharType="separate"/>
    </w:r>
    <w:r w:rsidRPr="0000386F">
      <w:rPr>
        <w:b/>
        <w:color w:val="000000"/>
        <w:sz w:val="24"/>
      </w:rPr>
      <w:t>OFFICIAL</w:t>
    </w:r>
    <w:r>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bjHeaderBothDocProperty \* MERGEFORMAT </w:instrText>
    </w:r>
    <w:r>
      <w:rPr>
        <w:sz w:val="20"/>
      </w:rPr>
      <w:fldChar w:fldCharType="separate"/>
    </w:r>
    <w:r w:rsidRPr="0000386F">
      <w:rPr>
        <w:b/>
        <w:color w:val="000000"/>
        <w:sz w:val="24"/>
      </w:rPr>
      <w:t>OFFICIAL</w:t>
    </w:r>
    <w:r>
      <w:rPr>
        <w:sz w:val="20"/>
      </w:rPr>
      <w:fldChar w:fldCharType="end"/>
    </w:r>
    <w:r w:rsidR="00D74CAE">
      <w:rPr>
        <w:noProof/>
      </w:rPr>
      <mc:AlternateContent>
        <mc:Choice Requires="wps">
          <w:drawing>
            <wp:anchor distT="0" distB="0" distL="114300" distR="114300" simplePos="0" relativeHeight="485435904" behindDoc="1" locked="0" layoutInCell="1" allowOverlap="1">
              <wp:simplePos x="0" y="0"/>
              <wp:positionH relativeFrom="page">
                <wp:posOffset>511810</wp:posOffset>
              </wp:positionH>
              <wp:positionV relativeFrom="page">
                <wp:posOffset>349250</wp:posOffset>
              </wp:positionV>
              <wp:extent cx="3048000" cy="139700"/>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40.3pt;margin-top:27.5pt;width:240pt;height:11pt;z-index:-178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" filled="f" stroked="f">
              <v:textbox inset="0,0,0,0">
                <w:txbxContent>
                  <w:p w:rsidR="00D74CAE" w:rsidRDefault="00D74CAE">
                    <w:pPr>
                      <w:spacing w:before="15"/>
                      <w:ind w:left="20"/>
                      <w:rPr>
                        <w:sz w:val="16"/>
                      </w:rPr>
                    </w:pPr>
                  </w:p>
                </w:txbxContent>
              </v:textbox>
              <w10:wrap anchorx="page" anchory="page"/>
            </v:shape>
          </w:pict>
        </mc:Fallback>
      </mc:AlternateContent>
    </w:r>
    <w:r w:rsidR="00D74CAE">
      <w:rPr>
        <w:noProof/>
      </w:rPr>
      <mc:AlternateContent>
        <mc:Choice Requires="wps">
          <w:drawing>
            <wp:anchor distT="0" distB="0" distL="114300" distR="114300" simplePos="0" relativeHeight="485436416" behindDoc="1" locked="0" layoutInCell="1" allowOverlap="1">
              <wp:simplePos x="0" y="0"/>
              <wp:positionH relativeFrom="page">
                <wp:posOffset>9914255</wp:posOffset>
              </wp:positionH>
              <wp:positionV relativeFrom="page">
                <wp:posOffset>347345</wp:posOffset>
              </wp:positionV>
              <wp:extent cx="398145" cy="139700"/>
              <wp:effectExtent l="0" t="0" r="0" b="0"/>
              <wp:wrapNone/>
              <wp:docPr id="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rsidP="001E497E">
                          <w:pPr>
                            <w:spacing w:before="1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780.65pt;margin-top:27.35pt;width:31.35pt;height:11pt;z-index:-178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NDswIAALE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" filled="f" stroked="f">
              <v:textbox inset="0,0,0,0">
                <w:txbxContent>
                  <w:p w:rsidR="00D74CAE" w:rsidRDefault="00D74CAE" w:rsidP="001E497E">
                    <w:pPr>
                      <w:spacing w:before="15"/>
                      <w:rPr>
                        <w:b/>
                        <w:sz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
      </w:rPr>
    </w:pPr>
    <w:r>
      <w:rPr>
        <w:sz w:val="2"/>
      </w:rPr>
      <w:fldChar w:fldCharType="begin" w:fldLock="1"/>
    </w:r>
    <w:r>
      <w:rPr>
        <w:sz w:val="2"/>
      </w:rPr>
      <w:instrText xml:space="preserve"> DOCPROPERTY bjHeaderEvenPageDocProperty \* MERGEFORMAT </w:instrText>
    </w:r>
    <w:r>
      <w:rPr>
        <w:sz w:val="2"/>
      </w:rPr>
      <w:fldChar w:fldCharType="separate"/>
    </w:r>
    <w:r w:rsidRPr="0000386F">
      <w:rPr>
        <w:b/>
        <w:color w:val="000000"/>
        <w:sz w:val="24"/>
      </w:rPr>
      <w:t>OFFICIAL</w:t>
    </w:r>
    <w:r>
      <w:rPr>
        <w:sz w:val="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
      </w:rPr>
    </w:pPr>
    <w:r>
      <w:rPr>
        <w:sz w:val="2"/>
      </w:rPr>
      <w:fldChar w:fldCharType="begin" w:fldLock="1"/>
    </w:r>
    <w:r>
      <w:rPr>
        <w:sz w:val="2"/>
      </w:rPr>
      <w:instrText xml:space="preserve"> DOCPROPERTY bjHeaderEvenPageDocProperty \* MERGEFORMAT </w:instrText>
    </w:r>
    <w:r>
      <w:rPr>
        <w:sz w:val="2"/>
      </w:rPr>
      <w:fldChar w:fldCharType="separate"/>
    </w:r>
    <w:r w:rsidRPr="0000386F">
      <w:rPr>
        <w:b/>
        <w:color w:val="000000"/>
        <w:sz w:val="24"/>
      </w:rPr>
      <w:t>OFFICIAL</w:t>
    </w:r>
    <w:r>
      <w:rPr>
        <w:sz w:val="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AE" w:rsidRDefault="0000386F" w:rsidP="0000386F">
    <w:pPr>
      <w:pStyle w:val="BodyText"/>
      <w:spacing w:line="14" w:lineRule="auto"/>
      <w:jc w:val="center"/>
      <w:rPr>
        <w:sz w:val="20"/>
      </w:rPr>
    </w:pPr>
    <w:r>
      <w:rPr>
        <w:sz w:val="20"/>
      </w:rPr>
      <w:fldChar w:fldCharType="begin" w:fldLock="1"/>
    </w:r>
    <w:r>
      <w:rPr>
        <w:sz w:val="20"/>
      </w:rPr>
      <w:instrText xml:space="preserve"> DOCPROPERTY bjHeaderBothDocProperty \* MERGEFORMAT </w:instrText>
    </w:r>
    <w:r>
      <w:rPr>
        <w:sz w:val="20"/>
      </w:rPr>
      <w:fldChar w:fldCharType="separate"/>
    </w:r>
    <w:r w:rsidRPr="0000386F">
      <w:rPr>
        <w:b/>
        <w:color w:val="000000"/>
        <w:sz w:val="24"/>
      </w:rPr>
      <w:t>OFFICIAL</w:t>
    </w:r>
    <w:r>
      <w:rPr>
        <w:sz w:val="20"/>
      </w:rPr>
      <w:fldChar w:fldCharType="end"/>
    </w:r>
    <w:r w:rsidR="00D74CAE">
      <w:rPr>
        <w:noProof/>
      </w:rPr>
      <mc:AlternateContent>
        <mc:Choice Requires="wps">
          <w:drawing>
            <wp:anchor distT="0" distB="0" distL="114300" distR="114300" simplePos="0" relativeHeight="485444096" behindDoc="1" locked="0" layoutInCell="1" allowOverlap="1">
              <wp:simplePos x="0" y="0"/>
              <wp:positionH relativeFrom="page">
                <wp:posOffset>3752215</wp:posOffset>
              </wp:positionH>
              <wp:positionV relativeFrom="page">
                <wp:posOffset>349250</wp:posOffset>
              </wp:positionV>
              <wp:extent cx="3048635" cy="139700"/>
              <wp:effectExtent l="0" t="0" r="0" b="0"/>
              <wp:wrapNone/>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AE" w:rsidRDefault="00D74CAE" w:rsidP="00123E2B">
                          <w:pPr>
                            <w:spacing w:before="15"/>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0" type="#_x0000_t202" style="position:absolute;left:0;text-align:left;margin-left:295.45pt;margin-top:27.5pt;width:240.05pt;height:11pt;z-index:-178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PZtAIAALIFAAAOAAAAZHJzL2Uyb0RvYy54bWysVG1vmzAQ/j5p/8HydwokhAI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" filled="f" stroked="f">
              <v:textbox inset="0,0,0,0">
                <w:txbxContent>
                  <w:p w:rsidR="00D74CAE" w:rsidRDefault="00D74CAE" w:rsidP="00123E2B">
                    <w:pPr>
                      <w:spacing w:before="15"/>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32812"/>
    <w:multiLevelType w:val="multilevel"/>
    <w:tmpl w:val="40103A06"/>
    <w:lvl w:ilvl="0">
      <w:start w:val="1"/>
      <w:numFmt w:val="decimal"/>
      <w:lvlText w:val="%1."/>
      <w:lvlJc w:val="left"/>
      <w:pPr>
        <w:ind w:left="952" w:hanging="852"/>
        <w:jc w:val="left"/>
      </w:pPr>
      <w:rPr>
        <w:rFonts w:ascii="Arial" w:eastAsia="Arial" w:hAnsi="Arial" w:cs="Arial" w:hint="default"/>
        <w:b/>
        <w:bCs/>
        <w:spacing w:val="-1"/>
        <w:w w:val="99"/>
        <w:sz w:val="24"/>
        <w:szCs w:val="24"/>
        <w:lang w:val="en-US" w:eastAsia="en-US" w:bidi="ar-SA"/>
      </w:rPr>
    </w:lvl>
    <w:lvl w:ilvl="1">
      <w:start w:val="1"/>
      <w:numFmt w:val="decimal"/>
      <w:lvlText w:val="%1.%2"/>
      <w:lvlJc w:val="left"/>
      <w:pPr>
        <w:ind w:left="952" w:hanging="852"/>
        <w:jc w:val="left"/>
      </w:pPr>
      <w:rPr>
        <w:rFonts w:ascii="Arial" w:eastAsia="Arial" w:hAnsi="Arial" w:cs="Arial" w:hint="default"/>
        <w:w w:val="100"/>
        <w:sz w:val="22"/>
        <w:szCs w:val="22"/>
        <w:lang w:val="en-US" w:eastAsia="en-US" w:bidi="ar-SA"/>
      </w:rPr>
    </w:lvl>
    <w:lvl w:ilvl="2">
      <w:numFmt w:val="bullet"/>
      <w:lvlText w:val=""/>
      <w:lvlJc w:val="left"/>
      <w:pPr>
        <w:ind w:left="1540" w:hanging="360"/>
      </w:pPr>
      <w:rPr>
        <w:rFonts w:ascii="Symbol" w:eastAsia="Symbol" w:hAnsi="Symbol" w:cs="Symbol" w:hint="default"/>
        <w:w w:val="100"/>
        <w:sz w:val="22"/>
        <w:szCs w:val="22"/>
        <w:lang w:val="en-US" w:eastAsia="en-US" w:bidi="ar-SA"/>
      </w:rPr>
    </w:lvl>
    <w:lvl w:ilvl="3">
      <w:numFmt w:val="bullet"/>
      <w:lvlText w:val="•"/>
      <w:lvlJc w:val="left"/>
      <w:pPr>
        <w:ind w:left="1680" w:hanging="360"/>
      </w:pPr>
      <w:rPr>
        <w:rFonts w:hint="default"/>
        <w:lang w:val="en-US" w:eastAsia="en-US" w:bidi="ar-SA"/>
      </w:rPr>
    </w:lvl>
    <w:lvl w:ilvl="4">
      <w:numFmt w:val="bullet"/>
      <w:lvlText w:val="•"/>
      <w:lvlJc w:val="left"/>
      <w:pPr>
        <w:ind w:left="2400" w:hanging="360"/>
      </w:pPr>
      <w:rPr>
        <w:rFonts w:hint="default"/>
        <w:lang w:val="en-US" w:eastAsia="en-US" w:bidi="ar-SA"/>
      </w:rPr>
    </w:lvl>
    <w:lvl w:ilvl="5">
      <w:numFmt w:val="bullet"/>
      <w:lvlText w:val="•"/>
      <w:lvlJc w:val="left"/>
      <w:pPr>
        <w:ind w:left="3641" w:hanging="360"/>
      </w:pPr>
      <w:rPr>
        <w:rFonts w:hint="default"/>
        <w:lang w:val="en-US" w:eastAsia="en-US" w:bidi="ar-SA"/>
      </w:rPr>
    </w:lvl>
    <w:lvl w:ilvl="6">
      <w:numFmt w:val="bullet"/>
      <w:lvlText w:val="•"/>
      <w:lvlJc w:val="left"/>
      <w:pPr>
        <w:ind w:left="4882" w:hanging="360"/>
      </w:pPr>
      <w:rPr>
        <w:rFonts w:hint="default"/>
        <w:lang w:val="en-US" w:eastAsia="en-US" w:bidi="ar-SA"/>
      </w:rPr>
    </w:lvl>
    <w:lvl w:ilvl="7">
      <w:numFmt w:val="bullet"/>
      <w:lvlText w:val="•"/>
      <w:lvlJc w:val="left"/>
      <w:pPr>
        <w:ind w:left="6123" w:hanging="360"/>
      </w:pPr>
      <w:rPr>
        <w:rFonts w:hint="default"/>
        <w:lang w:val="en-US" w:eastAsia="en-US" w:bidi="ar-SA"/>
      </w:rPr>
    </w:lvl>
    <w:lvl w:ilvl="8">
      <w:numFmt w:val="bullet"/>
      <w:lvlText w:val="•"/>
      <w:lvlJc w:val="left"/>
      <w:pPr>
        <w:ind w:left="7364" w:hanging="360"/>
      </w:pPr>
      <w:rPr>
        <w:rFonts w:hint="default"/>
        <w:lang w:val="en-US" w:eastAsia="en-US" w:bidi="ar-SA"/>
      </w:rPr>
    </w:lvl>
  </w:abstractNum>
  <w:abstractNum w:abstractNumId="1" w15:restartNumberingAfterBreak="0">
    <w:nsid w:val="619A1B35"/>
    <w:multiLevelType w:val="hybridMultilevel"/>
    <w:tmpl w:val="0C02F6C8"/>
    <w:lvl w:ilvl="0" w:tplc="1A3CBB44">
      <w:start w:val="1"/>
      <w:numFmt w:val="decimal"/>
      <w:lvlText w:val="%1."/>
      <w:lvlJc w:val="left"/>
      <w:pPr>
        <w:ind w:left="539" w:hanging="440"/>
        <w:jc w:val="left"/>
      </w:pPr>
      <w:rPr>
        <w:rFonts w:ascii="Arial" w:eastAsia="Arial" w:hAnsi="Arial" w:cs="Arial" w:hint="default"/>
        <w:spacing w:val="-1"/>
        <w:w w:val="99"/>
        <w:sz w:val="20"/>
        <w:szCs w:val="20"/>
        <w:lang w:val="en-US" w:eastAsia="en-US" w:bidi="ar-SA"/>
      </w:rPr>
    </w:lvl>
    <w:lvl w:ilvl="1" w:tplc="C5A6F416">
      <w:numFmt w:val="bullet"/>
      <w:lvlText w:val="•"/>
      <w:lvlJc w:val="left"/>
      <w:pPr>
        <w:ind w:left="1484" w:hanging="440"/>
      </w:pPr>
      <w:rPr>
        <w:rFonts w:hint="default"/>
        <w:lang w:val="en-US" w:eastAsia="en-US" w:bidi="ar-SA"/>
      </w:rPr>
    </w:lvl>
    <w:lvl w:ilvl="2" w:tplc="A5BCBAC4">
      <w:numFmt w:val="bullet"/>
      <w:lvlText w:val="•"/>
      <w:lvlJc w:val="left"/>
      <w:pPr>
        <w:ind w:left="2429" w:hanging="440"/>
      </w:pPr>
      <w:rPr>
        <w:rFonts w:hint="default"/>
        <w:lang w:val="en-US" w:eastAsia="en-US" w:bidi="ar-SA"/>
      </w:rPr>
    </w:lvl>
    <w:lvl w:ilvl="3" w:tplc="6898EBAE">
      <w:numFmt w:val="bullet"/>
      <w:lvlText w:val="•"/>
      <w:lvlJc w:val="left"/>
      <w:pPr>
        <w:ind w:left="3373" w:hanging="440"/>
      </w:pPr>
      <w:rPr>
        <w:rFonts w:hint="default"/>
        <w:lang w:val="en-US" w:eastAsia="en-US" w:bidi="ar-SA"/>
      </w:rPr>
    </w:lvl>
    <w:lvl w:ilvl="4" w:tplc="06D4571E">
      <w:numFmt w:val="bullet"/>
      <w:lvlText w:val="•"/>
      <w:lvlJc w:val="left"/>
      <w:pPr>
        <w:ind w:left="4318" w:hanging="440"/>
      </w:pPr>
      <w:rPr>
        <w:rFonts w:hint="default"/>
        <w:lang w:val="en-US" w:eastAsia="en-US" w:bidi="ar-SA"/>
      </w:rPr>
    </w:lvl>
    <w:lvl w:ilvl="5" w:tplc="921A6F9A">
      <w:numFmt w:val="bullet"/>
      <w:lvlText w:val="•"/>
      <w:lvlJc w:val="left"/>
      <w:pPr>
        <w:ind w:left="5263" w:hanging="440"/>
      </w:pPr>
      <w:rPr>
        <w:rFonts w:hint="default"/>
        <w:lang w:val="en-US" w:eastAsia="en-US" w:bidi="ar-SA"/>
      </w:rPr>
    </w:lvl>
    <w:lvl w:ilvl="6" w:tplc="0A68A30E">
      <w:numFmt w:val="bullet"/>
      <w:lvlText w:val="•"/>
      <w:lvlJc w:val="left"/>
      <w:pPr>
        <w:ind w:left="6207" w:hanging="440"/>
      </w:pPr>
      <w:rPr>
        <w:rFonts w:hint="default"/>
        <w:lang w:val="en-US" w:eastAsia="en-US" w:bidi="ar-SA"/>
      </w:rPr>
    </w:lvl>
    <w:lvl w:ilvl="7" w:tplc="C444EE96">
      <w:numFmt w:val="bullet"/>
      <w:lvlText w:val="•"/>
      <w:lvlJc w:val="left"/>
      <w:pPr>
        <w:ind w:left="7152" w:hanging="440"/>
      </w:pPr>
      <w:rPr>
        <w:rFonts w:hint="default"/>
        <w:lang w:val="en-US" w:eastAsia="en-US" w:bidi="ar-SA"/>
      </w:rPr>
    </w:lvl>
    <w:lvl w:ilvl="8" w:tplc="A0E61D44">
      <w:numFmt w:val="bullet"/>
      <w:lvlText w:val="•"/>
      <w:lvlJc w:val="left"/>
      <w:pPr>
        <w:ind w:left="8097" w:hanging="44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D5"/>
    <w:rsid w:val="0000386F"/>
    <w:rsid w:val="0006014E"/>
    <w:rsid w:val="000B61E4"/>
    <w:rsid w:val="00123E2B"/>
    <w:rsid w:val="00147262"/>
    <w:rsid w:val="00152724"/>
    <w:rsid w:val="00153F36"/>
    <w:rsid w:val="00191660"/>
    <w:rsid w:val="001B08FB"/>
    <w:rsid w:val="001E497E"/>
    <w:rsid w:val="001F04F3"/>
    <w:rsid w:val="002B103B"/>
    <w:rsid w:val="002C5C9A"/>
    <w:rsid w:val="00316C96"/>
    <w:rsid w:val="0032351B"/>
    <w:rsid w:val="003260D1"/>
    <w:rsid w:val="003274A8"/>
    <w:rsid w:val="003412FF"/>
    <w:rsid w:val="00387DC0"/>
    <w:rsid w:val="00420BB3"/>
    <w:rsid w:val="004A5CD5"/>
    <w:rsid w:val="004C4741"/>
    <w:rsid w:val="004C66D5"/>
    <w:rsid w:val="004F56B6"/>
    <w:rsid w:val="00586F47"/>
    <w:rsid w:val="005D0CB2"/>
    <w:rsid w:val="005D3F68"/>
    <w:rsid w:val="00623ACB"/>
    <w:rsid w:val="00680C29"/>
    <w:rsid w:val="006E489B"/>
    <w:rsid w:val="006F5F35"/>
    <w:rsid w:val="007A4E66"/>
    <w:rsid w:val="007C3EBD"/>
    <w:rsid w:val="007C63E2"/>
    <w:rsid w:val="0081768D"/>
    <w:rsid w:val="00821A52"/>
    <w:rsid w:val="008410A0"/>
    <w:rsid w:val="008753BF"/>
    <w:rsid w:val="00906E32"/>
    <w:rsid w:val="00981D5F"/>
    <w:rsid w:val="009C4D7F"/>
    <w:rsid w:val="00A7679E"/>
    <w:rsid w:val="00AA1900"/>
    <w:rsid w:val="00AB0F8E"/>
    <w:rsid w:val="00B82891"/>
    <w:rsid w:val="00B8783E"/>
    <w:rsid w:val="00B91731"/>
    <w:rsid w:val="00BD3521"/>
    <w:rsid w:val="00BD361E"/>
    <w:rsid w:val="00BF210E"/>
    <w:rsid w:val="00C3641D"/>
    <w:rsid w:val="00C43131"/>
    <w:rsid w:val="00C53975"/>
    <w:rsid w:val="00CD0D4A"/>
    <w:rsid w:val="00D41926"/>
    <w:rsid w:val="00D51A18"/>
    <w:rsid w:val="00D74CAE"/>
    <w:rsid w:val="00E01350"/>
    <w:rsid w:val="00E242D7"/>
    <w:rsid w:val="00E81419"/>
    <w:rsid w:val="00E90EB3"/>
    <w:rsid w:val="00F442E0"/>
    <w:rsid w:val="00F6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F72739-0876-411B-B4DB-7AF82EAE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52" w:hanging="853"/>
      <w:outlineLvl w:val="0"/>
    </w:pPr>
    <w:rPr>
      <w:b/>
      <w:bCs/>
      <w:sz w:val="24"/>
      <w:szCs w:val="24"/>
    </w:rPr>
  </w:style>
  <w:style w:type="paragraph" w:styleId="Heading2">
    <w:name w:val="heading 2"/>
    <w:basedOn w:val="Normal"/>
    <w:uiPriority w:val="9"/>
    <w:unhideWhenUsed/>
    <w:qFormat/>
    <w:pPr>
      <w:ind w:left="19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3"/>
      <w:ind w:left="100"/>
    </w:pPr>
    <w:rPr>
      <w:b/>
      <w:bCs/>
      <w:sz w:val="20"/>
      <w:szCs w:val="20"/>
    </w:rPr>
  </w:style>
  <w:style w:type="paragraph" w:styleId="TOC2">
    <w:name w:val="toc 2"/>
    <w:basedOn w:val="Normal"/>
    <w:uiPriority w:val="1"/>
    <w:qFormat/>
    <w:pPr>
      <w:spacing w:before="118"/>
      <w:ind w:left="539" w:hanging="440"/>
    </w:pPr>
    <w:rPr>
      <w:sz w:val="20"/>
      <w:szCs w:val="20"/>
    </w:rPr>
  </w:style>
  <w:style w:type="paragraph" w:styleId="BodyText">
    <w:name w:val="Body Text"/>
    <w:basedOn w:val="Normal"/>
    <w:uiPriority w:val="1"/>
    <w:qFormat/>
  </w:style>
  <w:style w:type="paragraph" w:styleId="Title">
    <w:name w:val="Title"/>
    <w:basedOn w:val="Normal"/>
    <w:uiPriority w:val="10"/>
    <w:qFormat/>
    <w:pPr>
      <w:ind w:left="100"/>
    </w:pPr>
    <w:rPr>
      <w:sz w:val="68"/>
      <w:szCs w:val="68"/>
    </w:rPr>
  </w:style>
  <w:style w:type="paragraph" w:styleId="ListParagraph">
    <w:name w:val="List Paragraph"/>
    <w:basedOn w:val="Normal"/>
    <w:uiPriority w:val="1"/>
    <w:qFormat/>
    <w:pPr>
      <w:ind w:left="952" w:hanging="852"/>
      <w:jc w:val="both"/>
    </w:pPr>
  </w:style>
  <w:style w:type="paragraph" w:customStyle="1" w:styleId="TableParagraph">
    <w:name w:val="Table Paragraph"/>
    <w:basedOn w:val="Normal"/>
    <w:uiPriority w:val="1"/>
    <w:qFormat/>
    <w:pPr>
      <w:spacing w:before="46"/>
    </w:pPr>
    <w:rPr>
      <w:rFonts w:ascii="Calibri" w:eastAsia="Calibri" w:hAnsi="Calibri" w:cs="Calibri"/>
    </w:rPr>
  </w:style>
  <w:style w:type="paragraph" w:styleId="BalloonText">
    <w:name w:val="Balloon Text"/>
    <w:basedOn w:val="Normal"/>
    <w:link w:val="BalloonTextChar"/>
    <w:uiPriority w:val="99"/>
    <w:semiHidden/>
    <w:unhideWhenUsed/>
    <w:rsid w:val="00CD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4A"/>
    <w:rPr>
      <w:rFonts w:ascii="Segoe UI" w:eastAsia="Arial" w:hAnsi="Segoe UI" w:cs="Segoe UI"/>
      <w:sz w:val="18"/>
      <w:szCs w:val="18"/>
    </w:rPr>
  </w:style>
  <w:style w:type="paragraph" w:styleId="Header">
    <w:name w:val="header"/>
    <w:basedOn w:val="Normal"/>
    <w:link w:val="HeaderChar"/>
    <w:uiPriority w:val="99"/>
    <w:unhideWhenUsed/>
    <w:rsid w:val="00CD0D4A"/>
    <w:pPr>
      <w:tabs>
        <w:tab w:val="center" w:pos="4513"/>
        <w:tab w:val="right" w:pos="9026"/>
      </w:tabs>
    </w:pPr>
  </w:style>
  <w:style w:type="character" w:customStyle="1" w:styleId="HeaderChar">
    <w:name w:val="Header Char"/>
    <w:basedOn w:val="DefaultParagraphFont"/>
    <w:link w:val="Header"/>
    <w:uiPriority w:val="99"/>
    <w:rsid w:val="00CD0D4A"/>
    <w:rPr>
      <w:rFonts w:ascii="Arial" w:eastAsia="Arial" w:hAnsi="Arial" w:cs="Arial"/>
    </w:rPr>
  </w:style>
  <w:style w:type="paragraph" w:styleId="Footer">
    <w:name w:val="footer"/>
    <w:basedOn w:val="Normal"/>
    <w:link w:val="FooterChar"/>
    <w:uiPriority w:val="99"/>
    <w:unhideWhenUsed/>
    <w:rsid w:val="00CD0D4A"/>
    <w:pPr>
      <w:tabs>
        <w:tab w:val="center" w:pos="4513"/>
        <w:tab w:val="right" w:pos="9026"/>
      </w:tabs>
    </w:pPr>
  </w:style>
  <w:style w:type="character" w:customStyle="1" w:styleId="FooterChar">
    <w:name w:val="Footer Char"/>
    <w:basedOn w:val="DefaultParagraphFont"/>
    <w:link w:val="Footer"/>
    <w:uiPriority w:val="99"/>
    <w:rsid w:val="00CD0D4A"/>
    <w:rPr>
      <w:rFonts w:ascii="Arial" w:eastAsia="Arial" w:hAnsi="Arial" w:cs="Arial"/>
    </w:rPr>
  </w:style>
  <w:style w:type="paragraph" w:customStyle="1" w:styleId="Default">
    <w:name w:val="Default"/>
    <w:rsid w:val="00586F47"/>
    <w:pPr>
      <w:widowControl/>
      <w:adjustRightInd w:val="0"/>
    </w:pPr>
    <w:rPr>
      <w:rFonts w:ascii="Arial" w:eastAsia="Calibri" w:hAnsi="Arial" w:cs="Arial"/>
      <w:color w:val="000000"/>
      <w:sz w:val="24"/>
      <w:szCs w:val="24"/>
      <w:lang w:val="en-GB"/>
    </w:rPr>
  </w:style>
  <w:style w:type="table" w:styleId="TableGrid">
    <w:name w:val="Table Grid"/>
    <w:basedOn w:val="TableNormal"/>
    <w:uiPriority w:val="39"/>
    <w:rsid w:val="00C3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yperlink" Target="https://www.gov.uk/get-coronavirus-test" TargetMode="External"/><Relationship Id="rId21" Type="http://schemas.openxmlformats.org/officeDocument/2006/relationships/hyperlink" Target="https://secure.objectiveconnect.co.uk/login?next=%252F" TargetMode="External"/><Relationship Id="rId34" Type="http://schemas.openxmlformats.org/officeDocument/2006/relationships/hyperlink" Target="https://coronavirusyellowcard.mhra.gov.uk/" TargetMode="External"/><Relationship Id="rId42" Type="http://schemas.openxmlformats.org/officeDocument/2006/relationships/hyperlink" Target="http://www.gov.uk/report-covid19-result" TargetMode="External"/><Relationship Id="rId47" Type="http://schemas.openxmlformats.org/officeDocument/2006/relationships/hyperlink" Target="https://www.youtube.com/playlist?list=PLvaBZskxS7tzQYlVg7lwH5uxAD9UrSzGJ" TargetMode="External"/><Relationship Id="rId50" Type="http://schemas.openxmlformats.org/officeDocument/2006/relationships/hyperlink" Target="https://coronavirusyellowcard.mhra.gov.uk/" TargetMode="External"/><Relationship Id="rId55" Type="http://schemas.openxmlformats.org/officeDocument/2006/relationships/hyperlink" Target="http://www.gov.uk/report-covid19-result" TargetMode="External"/><Relationship Id="rId63"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www.gov.uk/report-covid19-result" TargetMode="External"/><Relationship Id="rId37" Type="http://schemas.openxmlformats.org/officeDocument/2006/relationships/footer" Target="footer9.xml"/><Relationship Id="rId40" Type="http://schemas.openxmlformats.org/officeDocument/2006/relationships/hyperlink" Target="http://www.gov.uk/report-covid19-result" TargetMode="External"/><Relationship Id="rId45" Type="http://schemas.openxmlformats.org/officeDocument/2006/relationships/footer" Target="footer10.xml"/><Relationship Id="rId53" Type="http://schemas.openxmlformats.org/officeDocument/2006/relationships/hyperlink" Target="https://www.gov.uk/get-coronavirus-test" TargetMode="External"/><Relationship Id="rId58" Type="http://schemas.openxmlformats.org/officeDocument/2006/relationships/footer" Target="footer1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4.png"/><Relationship Id="rId36" Type="http://schemas.openxmlformats.org/officeDocument/2006/relationships/footer" Target="footer8.xml"/><Relationship Id="rId49" Type="http://schemas.openxmlformats.org/officeDocument/2006/relationships/header" Target="header11.xml"/><Relationship Id="rId57" Type="http://schemas.openxmlformats.org/officeDocument/2006/relationships/header" Target="header13.xml"/><Relationship Id="rId61"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yperlink" Target="https://secure.objectiveconnect.co.uk/login?next=%252F" TargetMode="External"/><Relationship Id="rId31" Type="http://schemas.openxmlformats.org/officeDocument/2006/relationships/hyperlink" Target="https://www.youtube.com/playlist?list=PLvaBZskxS7tzQYlVg7lwH5uxAD9UrSzGJ" TargetMode="External"/><Relationship Id="rId44" Type="http://schemas.openxmlformats.org/officeDocument/2006/relationships/header" Target="header10.xml"/><Relationship Id="rId52" Type="http://schemas.openxmlformats.org/officeDocument/2006/relationships/hyperlink" Target="http://www.gov.uk/report-covid19-result" TargetMode="External"/><Relationship Id="rId60" Type="http://schemas.openxmlformats.org/officeDocument/2006/relationships/hyperlink" Target="http://www.gov.uk/report-covid19-result" TargetMode="External"/><Relationship Id="rId6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v.uk/report-covid19-result" TargetMode="External"/><Relationship Id="rId27" Type="http://schemas.openxmlformats.org/officeDocument/2006/relationships/image" Target="media/image3.jpeg"/><Relationship Id="rId30" Type="http://schemas.openxmlformats.org/officeDocument/2006/relationships/hyperlink" Target="https://www.youtube.com/playlist?list=PLvaBZskxS7tzQYlVg7lwH5uxAD9UrSzGJ" TargetMode="External"/><Relationship Id="rId35" Type="http://schemas.openxmlformats.org/officeDocument/2006/relationships/header" Target="header9.xml"/><Relationship Id="rId43" Type="http://schemas.openxmlformats.org/officeDocument/2006/relationships/hyperlink" Target="https://www.nhsinform.scot/" TargetMode="External"/><Relationship Id="rId48" Type="http://schemas.openxmlformats.org/officeDocument/2006/relationships/hyperlink" Target="http://www.gov.uk/report-covid19-result" TargetMode="External"/><Relationship Id="rId56" Type="http://schemas.openxmlformats.org/officeDocument/2006/relationships/hyperlink" Target="https://www.nhsinform.scot/" TargetMode="External"/><Relationship Id="rId64"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hyperlink" Target="http://www.gov.uk/report-covid19-result" TargetMode="External"/><Relationship Id="rId46" Type="http://schemas.openxmlformats.org/officeDocument/2006/relationships/footer" Target="footer11.xml"/><Relationship Id="rId59" Type="http://schemas.openxmlformats.org/officeDocument/2006/relationships/footer" Target="footer13.xml"/><Relationship Id="rId67" Type="http://schemas.openxmlformats.org/officeDocument/2006/relationships/theme" Target="theme/theme1.xml"/><Relationship Id="rId20" Type="http://schemas.openxmlformats.org/officeDocument/2006/relationships/hyperlink" Target="https://secure.objectiveconnect.co.uk/login?next=%252F" TargetMode="External"/><Relationship Id="rId41" Type="http://schemas.openxmlformats.org/officeDocument/2006/relationships/hyperlink" Target="http://www.gov.uk/report-covid19-result" TargetMode="External"/><Relationship Id="rId54" Type="http://schemas.openxmlformats.org/officeDocument/2006/relationships/hyperlink" Target="http://www.gov.uk/report-covid19-result" TargetMode="External"/><Relationship Id="rId6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D0766BAE-81BD-4AD9-BABA-EC51015D885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5472</Words>
  <Characters>31193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McGeechan, Daniel</dc:creator>
  <cp:keywords>[OFFICIAL]</cp:keywords>
  <cp:lastModifiedBy>Hart, Louise</cp:lastModifiedBy>
  <cp:revision>11</cp:revision>
  <cp:lastPrinted>2021-02-08T14:12:00Z</cp:lastPrinted>
  <dcterms:created xsi:type="dcterms:W3CDTF">2021-02-08T13:09:00Z</dcterms:created>
  <dcterms:modified xsi:type="dcterms:W3CDTF">2021-02-08T16:08:00Z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2016</vt:lpwstr>
  </property>
  <property fmtid="{D5CDD505-2E9C-101B-9397-08002B2CF9AE}" pid="4" name="LastSaved">
    <vt:filetime>2021-02-08T00:00:00Z</vt:filetime>
  </property>
  <property fmtid="{D5CDD505-2E9C-101B-9397-08002B2CF9AE}" pid="5" name="docIndexRef">
    <vt:lpwstr>ace877d0-ce2b-4904-8f1c-924f23a63133</vt:lpwstr>
  </property>
  <property fmtid="{D5CDD505-2E9C-101B-9397-08002B2CF9AE}" pid="6" name="bjSaver">
    <vt:lpwstr>RoAYI4XfKoc6/8Zy2kl5re8q/c+Bv968</vt:lpwstr>
  </property>
  <property fmtid="{D5CDD505-2E9C-101B-9397-08002B2CF9AE}" pid="7"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8" name="bjDocumentLabelXML-0">
    <vt:lpwstr>ames.com/2008/01/sie/internal/label"&gt;&lt;element uid="971a7eb4-36b4-4e7d-b804-a07772b8e228" value="" /&gt;&lt;element uid="6a4e5c3a-656a-4e9c-bd20-e36013bcf373" value="" /&gt;&lt;/sisl&gt;</vt:lpwstr>
  </property>
  <property fmtid="{D5CDD505-2E9C-101B-9397-08002B2CF9AE}" pid="9" name="bjDocumentSecurityLabel">
    <vt:lpwstr>OFFICIAL</vt:lpwstr>
  </property>
  <property fmtid="{D5CDD505-2E9C-101B-9397-08002B2CF9AE}" pid="10" name="gcc-meta-protectivemarking">
    <vt:lpwstr>[OFFICIAL]</vt:lpwstr>
  </property>
  <property fmtid="{D5CDD505-2E9C-101B-9397-08002B2CF9AE}" pid="11" name="bjHeaderBothDocProperty">
    <vt:lpwstr>OFFICIAL</vt:lpwstr>
  </property>
  <property fmtid="{D5CDD505-2E9C-101B-9397-08002B2CF9AE}" pid="12" name="bjHeaderEvenPageDocProperty">
    <vt:lpwstr>OFFICIAL</vt:lpwstr>
  </property>
  <property fmtid="{D5CDD505-2E9C-101B-9397-08002B2CF9AE}" pid="13" name="bjFooterBothDocProperty">
    <vt:lpwstr>OFFICIAL</vt:lpwstr>
  </property>
  <property fmtid="{D5CDD505-2E9C-101B-9397-08002B2CF9AE}" pid="14" name="bjFooterEvenPageDocProperty">
    <vt:lpwstr>OFFICIAL</vt:lpwstr>
  </property>
</Properties>
</file>