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9FBA" w14:textId="77777777" w:rsidR="008731C6" w:rsidRPr="00CC27B6" w:rsidRDefault="00A37E34" w:rsidP="00CC27B6">
      <w:pPr>
        <w:spacing w:after="0" w:line="276" w:lineRule="auto"/>
        <w:jc w:val="center"/>
        <w:rPr>
          <w:rFonts w:cs="Arial"/>
          <w:b/>
          <w:sz w:val="28"/>
          <w:szCs w:val="28"/>
        </w:rPr>
      </w:pPr>
      <w:r w:rsidRPr="00CC27B6">
        <w:rPr>
          <w:rFonts w:cs="Arial"/>
          <w:b/>
          <w:sz w:val="28"/>
          <w:szCs w:val="28"/>
        </w:rPr>
        <w:t>Operational Steering Group</w:t>
      </w:r>
      <w:r w:rsidR="00BF1D35" w:rsidRPr="00CC27B6">
        <w:rPr>
          <w:rFonts w:cs="Arial"/>
          <w:b/>
          <w:sz w:val="28"/>
          <w:szCs w:val="28"/>
        </w:rPr>
        <w:t xml:space="preserve"> (OSG)</w:t>
      </w:r>
    </w:p>
    <w:p w14:paraId="3EB8512D" w14:textId="5F23584A" w:rsidR="008E4D0F" w:rsidRPr="00CC27B6" w:rsidRDefault="008E4D0F" w:rsidP="00CC27B6">
      <w:pPr>
        <w:spacing w:after="0" w:line="276" w:lineRule="auto"/>
        <w:jc w:val="center"/>
        <w:rPr>
          <w:rFonts w:cs="Arial"/>
          <w:b/>
          <w:sz w:val="28"/>
          <w:szCs w:val="28"/>
        </w:rPr>
      </w:pPr>
      <w:r w:rsidRPr="00CC27B6">
        <w:rPr>
          <w:rFonts w:cs="Arial"/>
          <w:b/>
          <w:sz w:val="28"/>
          <w:szCs w:val="28"/>
        </w:rPr>
        <w:t xml:space="preserve">Date: </w:t>
      </w:r>
      <w:r w:rsidR="00E232B0">
        <w:rPr>
          <w:rFonts w:cs="Arial"/>
          <w:b/>
          <w:sz w:val="28"/>
          <w:szCs w:val="28"/>
        </w:rPr>
        <w:t xml:space="preserve">Tuesday </w:t>
      </w:r>
      <w:r w:rsidR="003E7DE5">
        <w:rPr>
          <w:rFonts w:cs="Arial"/>
          <w:b/>
          <w:sz w:val="28"/>
          <w:szCs w:val="28"/>
        </w:rPr>
        <w:t>24</w:t>
      </w:r>
      <w:r w:rsidR="007F1323">
        <w:rPr>
          <w:rFonts w:cs="Arial"/>
          <w:b/>
          <w:sz w:val="28"/>
          <w:szCs w:val="28"/>
          <w:vertAlign w:val="superscript"/>
        </w:rPr>
        <w:t xml:space="preserve"> </w:t>
      </w:r>
      <w:r w:rsidR="003E7DE5">
        <w:rPr>
          <w:rFonts w:cs="Arial"/>
          <w:b/>
          <w:sz w:val="28"/>
          <w:szCs w:val="28"/>
        </w:rPr>
        <w:t>January</w:t>
      </w:r>
      <w:r w:rsidR="00E232B0">
        <w:rPr>
          <w:rFonts w:cs="Arial"/>
          <w:b/>
          <w:sz w:val="28"/>
          <w:szCs w:val="28"/>
        </w:rPr>
        <w:t xml:space="preserve"> 202</w:t>
      </w:r>
      <w:r w:rsidR="003E7DE5">
        <w:rPr>
          <w:rFonts w:cs="Arial"/>
          <w:b/>
          <w:sz w:val="28"/>
          <w:szCs w:val="28"/>
        </w:rPr>
        <w:t>3</w:t>
      </w:r>
    </w:p>
    <w:p w14:paraId="400F0470" w14:textId="77777777" w:rsidR="0037728D" w:rsidRPr="00CC27B6" w:rsidRDefault="0037728D" w:rsidP="00CC27B6">
      <w:pPr>
        <w:spacing w:line="276" w:lineRule="auto"/>
        <w:jc w:val="both"/>
        <w:rPr>
          <w:rFonts w:cs="Arial"/>
          <w:b/>
          <w:sz w:val="20"/>
          <w:szCs w:val="20"/>
        </w:rPr>
      </w:pPr>
    </w:p>
    <w:tbl>
      <w:tblPr>
        <w:tblStyle w:val="TableGrid"/>
        <w:tblW w:w="5000" w:type="pct"/>
        <w:jc w:val="center"/>
        <w:tblLook w:val="04A0" w:firstRow="1" w:lastRow="0" w:firstColumn="1" w:lastColumn="0" w:noHBand="0" w:noVBand="1"/>
        <w:tblCaption w:val="Meeting Attendees"/>
      </w:tblPr>
      <w:tblGrid>
        <w:gridCol w:w="2256"/>
        <w:gridCol w:w="885"/>
        <w:gridCol w:w="3535"/>
        <w:gridCol w:w="2350"/>
      </w:tblGrid>
      <w:tr w:rsidR="0009631F" w:rsidRPr="007A5B14" w14:paraId="4E4C4F4A" w14:textId="6343EB77" w:rsidTr="008A477C">
        <w:trPr>
          <w:jc w:val="center"/>
        </w:trPr>
        <w:tc>
          <w:tcPr>
            <w:tcW w:w="1250" w:type="pct"/>
            <w:tcBorders>
              <w:top w:val="nil"/>
              <w:left w:val="nil"/>
              <w:bottom w:val="single" w:sz="4" w:space="0" w:color="auto"/>
              <w:right w:val="nil"/>
            </w:tcBorders>
            <w:shd w:val="clear" w:color="auto" w:fill="auto"/>
          </w:tcPr>
          <w:p w14:paraId="2F88E09E" w14:textId="77777777" w:rsidR="0009631F" w:rsidRPr="007A5B14" w:rsidRDefault="0009631F" w:rsidP="00CC27B6">
            <w:pPr>
              <w:spacing w:line="276" w:lineRule="auto"/>
              <w:rPr>
                <w:rFonts w:cs="Arial"/>
                <w:b/>
                <w:bCs/>
                <w:sz w:val="24"/>
                <w:szCs w:val="24"/>
              </w:rPr>
            </w:pPr>
            <w:r w:rsidRPr="007A5B14">
              <w:rPr>
                <w:rFonts w:cs="Arial"/>
                <w:b/>
                <w:bCs/>
                <w:sz w:val="24"/>
                <w:szCs w:val="24"/>
              </w:rPr>
              <w:t>Present:</w:t>
            </w:r>
          </w:p>
        </w:tc>
        <w:tc>
          <w:tcPr>
            <w:tcW w:w="490" w:type="pct"/>
            <w:tcBorders>
              <w:top w:val="nil"/>
              <w:left w:val="nil"/>
              <w:bottom w:val="single" w:sz="4" w:space="0" w:color="auto"/>
              <w:right w:val="nil"/>
            </w:tcBorders>
            <w:shd w:val="clear" w:color="auto" w:fill="auto"/>
          </w:tcPr>
          <w:p w14:paraId="311DDD59" w14:textId="77777777" w:rsidR="0009631F" w:rsidRPr="007A5B14" w:rsidRDefault="0009631F" w:rsidP="00CC27B6">
            <w:pPr>
              <w:spacing w:line="276" w:lineRule="auto"/>
              <w:rPr>
                <w:rFonts w:cs="Arial"/>
                <w:b/>
                <w:bCs/>
                <w:sz w:val="24"/>
                <w:szCs w:val="24"/>
              </w:rPr>
            </w:pPr>
          </w:p>
        </w:tc>
        <w:tc>
          <w:tcPr>
            <w:tcW w:w="1958" w:type="pct"/>
            <w:tcBorders>
              <w:top w:val="nil"/>
              <w:left w:val="nil"/>
              <w:bottom w:val="single" w:sz="4" w:space="0" w:color="auto"/>
              <w:right w:val="nil"/>
            </w:tcBorders>
            <w:shd w:val="clear" w:color="auto" w:fill="auto"/>
          </w:tcPr>
          <w:p w14:paraId="5DE2510D" w14:textId="7DAEA1FA" w:rsidR="0009631F" w:rsidRPr="007A5B14" w:rsidRDefault="0009631F" w:rsidP="00CC27B6">
            <w:pPr>
              <w:spacing w:line="276" w:lineRule="auto"/>
              <w:rPr>
                <w:rFonts w:cs="Arial"/>
                <w:b/>
                <w:bCs/>
                <w:sz w:val="24"/>
                <w:szCs w:val="24"/>
              </w:rPr>
            </w:pPr>
          </w:p>
        </w:tc>
        <w:tc>
          <w:tcPr>
            <w:tcW w:w="1302" w:type="pct"/>
            <w:tcBorders>
              <w:top w:val="nil"/>
              <w:left w:val="nil"/>
              <w:bottom w:val="single" w:sz="4" w:space="0" w:color="auto"/>
              <w:right w:val="nil"/>
            </w:tcBorders>
          </w:tcPr>
          <w:p w14:paraId="3FAD2FCA" w14:textId="77777777" w:rsidR="0009631F" w:rsidRPr="007A5B14" w:rsidRDefault="0009631F" w:rsidP="00CC27B6">
            <w:pPr>
              <w:spacing w:line="276" w:lineRule="auto"/>
              <w:rPr>
                <w:rFonts w:cs="Arial"/>
                <w:b/>
                <w:bCs/>
                <w:sz w:val="24"/>
                <w:szCs w:val="24"/>
              </w:rPr>
            </w:pPr>
          </w:p>
        </w:tc>
      </w:tr>
      <w:tr w:rsidR="0009631F" w:rsidRPr="007A5B14" w14:paraId="634AC7DD" w14:textId="720F2003" w:rsidTr="008A477C">
        <w:trPr>
          <w:jc w:val="center"/>
        </w:trPr>
        <w:tc>
          <w:tcPr>
            <w:tcW w:w="1250" w:type="pct"/>
            <w:tcBorders>
              <w:top w:val="single" w:sz="4" w:space="0" w:color="auto"/>
            </w:tcBorders>
            <w:shd w:val="clear" w:color="auto" w:fill="auto"/>
          </w:tcPr>
          <w:p w14:paraId="4AF3A868" w14:textId="452819EF" w:rsidR="0009631F" w:rsidRPr="007A5B14" w:rsidRDefault="0009631F" w:rsidP="00CC27B6">
            <w:pPr>
              <w:spacing w:line="276" w:lineRule="auto"/>
              <w:rPr>
                <w:rFonts w:cs="Arial"/>
                <w:b/>
                <w:bCs/>
                <w:sz w:val="24"/>
                <w:szCs w:val="24"/>
              </w:rPr>
            </w:pPr>
            <w:r w:rsidRPr="007A5B14">
              <w:rPr>
                <w:rFonts w:cs="Arial"/>
                <w:b/>
                <w:bCs/>
                <w:sz w:val="24"/>
                <w:szCs w:val="24"/>
              </w:rPr>
              <w:t>Attendee</w:t>
            </w:r>
          </w:p>
        </w:tc>
        <w:tc>
          <w:tcPr>
            <w:tcW w:w="490" w:type="pct"/>
            <w:tcBorders>
              <w:top w:val="single" w:sz="4" w:space="0" w:color="auto"/>
            </w:tcBorders>
          </w:tcPr>
          <w:p w14:paraId="00908C14" w14:textId="454A32EA" w:rsidR="0009631F" w:rsidRPr="007A5B14" w:rsidRDefault="0009631F" w:rsidP="00CC27B6">
            <w:pPr>
              <w:spacing w:line="276" w:lineRule="auto"/>
              <w:rPr>
                <w:rFonts w:cs="Arial"/>
                <w:b/>
                <w:bCs/>
                <w:sz w:val="24"/>
                <w:szCs w:val="24"/>
              </w:rPr>
            </w:pPr>
            <w:r w:rsidRPr="007A5B14">
              <w:rPr>
                <w:rFonts w:cs="Arial"/>
                <w:b/>
                <w:bCs/>
                <w:sz w:val="24"/>
                <w:szCs w:val="24"/>
              </w:rPr>
              <w:t>Initials</w:t>
            </w:r>
          </w:p>
        </w:tc>
        <w:tc>
          <w:tcPr>
            <w:tcW w:w="1958" w:type="pct"/>
            <w:tcBorders>
              <w:top w:val="single" w:sz="4" w:space="0" w:color="auto"/>
            </w:tcBorders>
            <w:shd w:val="clear" w:color="auto" w:fill="auto"/>
          </w:tcPr>
          <w:p w14:paraId="445A9D21" w14:textId="5927100B" w:rsidR="0009631F" w:rsidRPr="007A5B14" w:rsidRDefault="0009631F" w:rsidP="00CC27B6">
            <w:pPr>
              <w:spacing w:line="276" w:lineRule="auto"/>
              <w:rPr>
                <w:rFonts w:cs="Arial"/>
                <w:b/>
                <w:bCs/>
                <w:sz w:val="24"/>
                <w:szCs w:val="24"/>
              </w:rPr>
            </w:pPr>
            <w:r w:rsidRPr="007A5B14">
              <w:rPr>
                <w:rFonts w:cs="Arial"/>
                <w:b/>
                <w:bCs/>
                <w:sz w:val="24"/>
                <w:szCs w:val="24"/>
              </w:rPr>
              <w:t>Title</w:t>
            </w:r>
          </w:p>
        </w:tc>
        <w:tc>
          <w:tcPr>
            <w:tcW w:w="1302" w:type="pct"/>
            <w:tcBorders>
              <w:top w:val="single" w:sz="4" w:space="0" w:color="auto"/>
            </w:tcBorders>
          </w:tcPr>
          <w:p w14:paraId="494C05CE" w14:textId="6C74E711" w:rsidR="0009631F" w:rsidRPr="007A5B14" w:rsidRDefault="0009631F" w:rsidP="00CC27B6">
            <w:pPr>
              <w:spacing w:line="276" w:lineRule="auto"/>
              <w:rPr>
                <w:rFonts w:cs="Arial"/>
                <w:b/>
                <w:bCs/>
                <w:sz w:val="24"/>
                <w:szCs w:val="24"/>
              </w:rPr>
            </w:pPr>
            <w:r>
              <w:rPr>
                <w:rFonts w:cs="Arial"/>
                <w:b/>
                <w:bCs/>
                <w:sz w:val="24"/>
                <w:szCs w:val="24"/>
              </w:rPr>
              <w:t>Service (if applicable)</w:t>
            </w:r>
          </w:p>
        </w:tc>
      </w:tr>
      <w:tr w:rsidR="0009631F" w:rsidRPr="007A5B14" w14:paraId="0DEC8DA3" w14:textId="04878D47" w:rsidTr="008A477C">
        <w:trPr>
          <w:jc w:val="center"/>
        </w:trPr>
        <w:tc>
          <w:tcPr>
            <w:tcW w:w="1250" w:type="pct"/>
            <w:shd w:val="clear" w:color="auto" w:fill="auto"/>
          </w:tcPr>
          <w:p w14:paraId="44A20863" w14:textId="0DB86DF7" w:rsidR="0009631F" w:rsidRPr="00436550" w:rsidRDefault="0009631F" w:rsidP="00CC27B6">
            <w:pPr>
              <w:spacing w:line="276" w:lineRule="auto"/>
              <w:rPr>
                <w:rFonts w:cs="Arial"/>
                <w:sz w:val="24"/>
                <w:szCs w:val="24"/>
              </w:rPr>
            </w:pPr>
            <w:r w:rsidRPr="00436550">
              <w:rPr>
                <w:rFonts w:cs="Arial"/>
                <w:sz w:val="24"/>
                <w:szCs w:val="24"/>
              </w:rPr>
              <w:t>Jan Buchanan (Chair)</w:t>
            </w:r>
          </w:p>
        </w:tc>
        <w:tc>
          <w:tcPr>
            <w:tcW w:w="490" w:type="pct"/>
          </w:tcPr>
          <w:p w14:paraId="2A847BC7" w14:textId="1B36512D" w:rsidR="0009631F" w:rsidRPr="00436550" w:rsidRDefault="0009631F" w:rsidP="00CC27B6">
            <w:pPr>
              <w:spacing w:line="276" w:lineRule="auto"/>
              <w:rPr>
                <w:rFonts w:cs="Arial"/>
                <w:sz w:val="24"/>
                <w:szCs w:val="24"/>
              </w:rPr>
            </w:pPr>
            <w:r w:rsidRPr="00436550">
              <w:rPr>
                <w:rFonts w:cs="Arial"/>
                <w:sz w:val="24"/>
                <w:szCs w:val="24"/>
              </w:rPr>
              <w:t>JB</w:t>
            </w:r>
          </w:p>
        </w:tc>
        <w:tc>
          <w:tcPr>
            <w:tcW w:w="1958" w:type="pct"/>
            <w:shd w:val="clear" w:color="auto" w:fill="auto"/>
          </w:tcPr>
          <w:p w14:paraId="1728A91D" w14:textId="43B2276D" w:rsidR="0009631F" w:rsidRPr="00436550" w:rsidRDefault="0009631F" w:rsidP="00CC27B6">
            <w:pPr>
              <w:spacing w:line="276" w:lineRule="auto"/>
              <w:rPr>
                <w:rFonts w:cs="Arial"/>
                <w:sz w:val="24"/>
                <w:szCs w:val="24"/>
              </w:rPr>
            </w:pPr>
            <w:r w:rsidRPr="00436550">
              <w:rPr>
                <w:rFonts w:cs="Arial"/>
                <w:sz w:val="24"/>
                <w:szCs w:val="24"/>
              </w:rPr>
              <w:t>Director of Finance and Corporate Services</w:t>
            </w:r>
          </w:p>
        </w:tc>
        <w:tc>
          <w:tcPr>
            <w:tcW w:w="1302" w:type="pct"/>
          </w:tcPr>
          <w:p w14:paraId="5F437D4F" w14:textId="7F589211" w:rsidR="0009631F" w:rsidRPr="00436550" w:rsidRDefault="0009631F" w:rsidP="00CC27B6">
            <w:pPr>
              <w:spacing w:line="276" w:lineRule="auto"/>
              <w:rPr>
                <w:rFonts w:cs="Arial"/>
                <w:sz w:val="24"/>
                <w:szCs w:val="24"/>
              </w:rPr>
            </w:pPr>
            <w:r w:rsidRPr="00436550">
              <w:rPr>
                <w:rFonts w:cs="Arial"/>
                <w:sz w:val="24"/>
                <w:szCs w:val="24"/>
              </w:rPr>
              <w:t>Glasgow Life</w:t>
            </w:r>
          </w:p>
        </w:tc>
      </w:tr>
      <w:tr w:rsidR="0009631F" w:rsidRPr="007A5B14" w14:paraId="43D297D6" w14:textId="3B2B3975" w:rsidTr="008A477C">
        <w:trPr>
          <w:jc w:val="center"/>
        </w:trPr>
        <w:tc>
          <w:tcPr>
            <w:tcW w:w="1250" w:type="pct"/>
            <w:shd w:val="clear" w:color="auto" w:fill="auto"/>
          </w:tcPr>
          <w:p w14:paraId="5D0F2EB3" w14:textId="4BB7F90A" w:rsidR="0009631F" w:rsidRPr="00436550" w:rsidRDefault="0009631F" w:rsidP="00CC27B6">
            <w:pPr>
              <w:spacing w:line="276" w:lineRule="auto"/>
              <w:rPr>
                <w:rFonts w:cs="Arial"/>
                <w:sz w:val="24"/>
                <w:szCs w:val="24"/>
              </w:rPr>
            </w:pPr>
            <w:r w:rsidRPr="00436550">
              <w:rPr>
                <w:rFonts w:cs="Arial"/>
                <w:sz w:val="24"/>
                <w:szCs w:val="24"/>
              </w:rPr>
              <w:t>Naghat Ahmed</w:t>
            </w:r>
          </w:p>
        </w:tc>
        <w:tc>
          <w:tcPr>
            <w:tcW w:w="490" w:type="pct"/>
          </w:tcPr>
          <w:p w14:paraId="2A7F626B" w14:textId="124777F2" w:rsidR="0009631F" w:rsidRPr="00436550" w:rsidRDefault="0009631F" w:rsidP="00CC27B6">
            <w:pPr>
              <w:spacing w:line="276" w:lineRule="auto"/>
              <w:rPr>
                <w:rFonts w:cs="Arial"/>
                <w:sz w:val="24"/>
                <w:szCs w:val="24"/>
              </w:rPr>
            </w:pPr>
            <w:r w:rsidRPr="00436550">
              <w:rPr>
                <w:rFonts w:cs="Arial"/>
                <w:sz w:val="24"/>
                <w:szCs w:val="24"/>
              </w:rPr>
              <w:t>NA</w:t>
            </w:r>
          </w:p>
        </w:tc>
        <w:tc>
          <w:tcPr>
            <w:tcW w:w="1958" w:type="pct"/>
            <w:shd w:val="clear" w:color="auto" w:fill="auto"/>
          </w:tcPr>
          <w:p w14:paraId="73EF7118" w14:textId="2B7449ED" w:rsidR="0009631F" w:rsidRPr="00436550" w:rsidRDefault="0009631F" w:rsidP="00CC27B6">
            <w:pPr>
              <w:spacing w:line="276" w:lineRule="auto"/>
              <w:rPr>
                <w:rFonts w:cs="Arial"/>
                <w:sz w:val="24"/>
                <w:szCs w:val="24"/>
              </w:rPr>
            </w:pPr>
            <w:r w:rsidRPr="00436550">
              <w:rPr>
                <w:rFonts w:cs="Arial"/>
                <w:sz w:val="24"/>
                <w:szCs w:val="24"/>
              </w:rPr>
              <w:t xml:space="preserve">Project </w:t>
            </w:r>
            <w:r w:rsidR="006B36EE">
              <w:rPr>
                <w:rFonts w:cs="Arial"/>
                <w:sz w:val="24"/>
                <w:szCs w:val="24"/>
              </w:rPr>
              <w:t>Manager</w:t>
            </w:r>
          </w:p>
        </w:tc>
        <w:tc>
          <w:tcPr>
            <w:tcW w:w="1302" w:type="pct"/>
          </w:tcPr>
          <w:p w14:paraId="04481DB7" w14:textId="7E77F1A8" w:rsidR="0009631F" w:rsidRPr="00436550" w:rsidRDefault="0009631F" w:rsidP="00CC27B6">
            <w:pPr>
              <w:spacing w:line="276" w:lineRule="auto"/>
              <w:rPr>
                <w:rFonts w:cs="Arial"/>
                <w:sz w:val="24"/>
                <w:szCs w:val="24"/>
              </w:rPr>
            </w:pPr>
            <w:r w:rsidRPr="00436550">
              <w:rPr>
                <w:rFonts w:cs="Arial"/>
                <w:sz w:val="24"/>
                <w:szCs w:val="24"/>
              </w:rPr>
              <w:t>Chief Executives</w:t>
            </w:r>
          </w:p>
        </w:tc>
      </w:tr>
      <w:tr w:rsidR="0009631F" w:rsidRPr="007A5B14" w14:paraId="5684FE18" w14:textId="5DA8B1A5" w:rsidTr="008A477C">
        <w:trPr>
          <w:jc w:val="center"/>
        </w:trPr>
        <w:tc>
          <w:tcPr>
            <w:tcW w:w="1250" w:type="pct"/>
            <w:shd w:val="clear" w:color="auto" w:fill="auto"/>
          </w:tcPr>
          <w:p w14:paraId="1E734572" w14:textId="4CE4CDA0" w:rsidR="0009631F" w:rsidRPr="00436550" w:rsidRDefault="0009631F" w:rsidP="00CC27B6">
            <w:pPr>
              <w:spacing w:line="276" w:lineRule="auto"/>
              <w:rPr>
                <w:rFonts w:cs="Arial"/>
                <w:sz w:val="24"/>
                <w:szCs w:val="24"/>
              </w:rPr>
            </w:pPr>
            <w:r w:rsidRPr="00436550">
              <w:rPr>
                <w:rFonts w:cs="Arial"/>
                <w:sz w:val="24"/>
                <w:szCs w:val="24"/>
              </w:rPr>
              <w:t>Lynn Norwood</w:t>
            </w:r>
          </w:p>
        </w:tc>
        <w:tc>
          <w:tcPr>
            <w:tcW w:w="490" w:type="pct"/>
          </w:tcPr>
          <w:p w14:paraId="473BF9F6" w14:textId="2EFED917" w:rsidR="0009631F" w:rsidRPr="00436550" w:rsidRDefault="0009631F" w:rsidP="00CC27B6">
            <w:pPr>
              <w:spacing w:line="276" w:lineRule="auto"/>
              <w:rPr>
                <w:rFonts w:cs="Arial"/>
                <w:sz w:val="24"/>
                <w:szCs w:val="24"/>
              </w:rPr>
            </w:pPr>
            <w:r w:rsidRPr="00436550">
              <w:rPr>
                <w:rFonts w:cs="Arial"/>
                <w:sz w:val="24"/>
                <w:szCs w:val="24"/>
              </w:rPr>
              <w:t>LN</w:t>
            </w:r>
          </w:p>
        </w:tc>
        <w:tc>
          <w:tcPr>
            <w:tcW w:w="1958" w:type="pct"/>
            <w:shd w:val="clear" w:color="auto" w:fill="auto"/>
          </w:tcPr>
          <w:p w14:paraId="62F11A26" w14:textId="6AB77211" w:rsidR="0009631F" w:rsidRPr="00436550" w:rsidRDefault="003E7DE5" w:rsidP="00CC27B6">
            <w:pPr>
              <w:spacing w:line="276" w:lineRule="auto"/>
              <w:rPr>
                <w:rFonts w:cs="Arial"/>
                <w:sz w:val="24"/>
                <w:szCs w:val="24"/>
              </w:rPr>
            </w:pPr>
            <w:r w:rsidRPr="00436550">
              <w:rPr>
                <w:rFonts w:cs="Arial"/>
                <w:sz w:val="24"/>
                <w:szCs w:val="24"/>
              </w:rPr>
              <w:t>Head of Human Resources</w:t>
            </w:r>
          </w:p>
        </w:tc>
        <w:tc>
          <w:tcPr>
            <w:tcW w:w="1302" w:type="pct"/>
          </w:tcPr>
          <w:p w14:paraId="2BB401AD" w14:textId="5A7EC09A" w:rsidR="0009631F" w:rsidRPr="00436550" w:rsidRDefault="0009631F" w:rsidP="00CC27B6">
            <w:pPr>
              <w:spacing w:line="276" w:lineRule="auto"/>
              <w:rPr>
                <w:rFonts w:cs="Arial"/>
                <w:sz w:val="24"/>
                <w:szCs w:val="24"/>
              </w:rPr>
            </w:pPr>
            <w:r w:rsidRPr="00436550">
              <w:rPr>
                <w:rFonts w:cs="Arial"/>
                <w:sz w:val="24"/>
                <w:szCs w:val="24"/>
              </w:rPr>
              <w:t>Chief Executives</w:t>
            </w:r>
          </w:p>
        </w:tc>
      </w:tr>
      <w:tr w:rsidR="0009631F" w:rsidRPr="007A5B14" w14:paraId="61EFD113" w14:textId="33B1118E" w:rsidTr="008A477C">
        <w:trPr>
          <w:jc w:val="center"/>
        </w:trPr>
        <w:tc>
          <w:tcPr>
            <w:tcW w:w="1250" w:type="pct"/>
            <w:shd w:val="clear" w:color="auto" w:fill="auto"/>
          </w:tcPr>
          <w:p w14:paraId="38BDEAB3" w14:textId="376C1904" w:rsidR="0009631F" w:rsidRPr="00436550" w:rsidRDefault="0009631F" w:rsidP="00CC27B6">
            <w:pPr>
              <w:spacing w:line="276" w:lineRule="auto"/>
              <w:rPr>
                <w:rFonts w:cs="Arial"/>
                <w:sz w:val="24"/>
                <w:szCs w:val="24"/>
              </w:rPr>
            </w:pPr>
            <w:r w:rsidRPr="00436550">
              <w:rPr>
                <w:rFonts w:cs="Arial"/>
                <w:sz w:val="24"/>
                <w:szCs w:val="24"/>
              </w:rPr>
              <w:t>Alan Taylor</w:t>
            </w:r>
          </w:p>
        </w:tc>
        <w:tc>
          <w:tcPr>
            <w:tcW w:w="490" w:type="pct"/>
          </w:tcPr>
          <w:p w14:paraId="68E1A39B" w14:textId="642B5BE7" w:rsidR="0009631F" w:rsidRPr="00436550" w:rsidRDefault="0009631F" w:rsidP="00CC27B6">
            <w:pPr>
              <w:spacing w:line="276" w:lineRule="auto"/>
              <w:rPr>
                <w:rFonts w:cs="Arial"/>
                <w:sz w:val="24"/>
                <w:szCs w:val="24"/>
              </w:rPr>
            </w:pPr>
            <w:r w:rsidRPr="00436550">
              <w:rPr>
                <w:rFonts w:cs="Arial"/>
                <w:sz w:val="24"/>
                <w:szCs w:val="24"/>
              </w:rPr>
              <w:t>AT</w:t>
            </w:r>
          </w:p>
        </w:tc>
        <w:tc>
          <w:tcPr>
            <w:tcW w:w="1958" w:type="pct"/>
            <w:shd w:val="clear" w:color="auto" w:fill="auto"/>
          </w:tcPr>
          <w:p w14:paraId="334E67C5" w14:textId="2A75EEB6" w:rsidR="0009631F" w:rsidRPr="00436550" w:rsidRDefault="00C717BA" w:rsidP="00CC27B6">
            <w:pPr>
              <w:spacing w:line="276" w:lineRule="auto"/>
              <w:rPr>
                <w:rFonts w:cs="Arial"/>
                <w:sz w:val="24"/>
                <w:szCs w:val="24"/>
              </w:rPr>
            </w:pPr>
            <w:r>
              <w:rPr>
                <w:rFonts w:cs="Arial"/>
                <w:sz w:val="24"/>
                <w:szCs w:val="24"/>
              </w:rPr>
              <w:t>J</w:t>
            </w:r>
            <w:r w:rsidR="006B36EE">
              <w:rPr>
                <w:rFonts w:cs="Arial"/>
                <w:sz w:val="24"/>
                <w:szCs w:val="24"/>
              </w:rPr>
              <w:t xml:space="preserve">ob </w:t>
            </w:r>
            <w:r>
              <w:rPr>
                <w:rFonts w:cs="Arial"/>
                <w:sz w:val="24"/>
                <w:szCs w:val="24"/>
              </w:rPr>
              <w:t>E</w:t>
            </w:r>
            <w:r w:rsidR="006B36EE">
              <w:rPr>
                <w:rFonts w:cs="Arial"/>
                <w:sz w:val="24"/>
                <w:szCs w:val="24"/>
              </w:rPr>
              <w:t>valuation</w:t>
            </w:r>
            <w:r w:rsidR="0009631F" w:rsidRPr="00436550">
              <w:rPr>
                <w:rFonts w:cs="Arial"/>
                <w:sz w:val="24"/>
                <w:szCs w:val="24"/>
              </w:rPr>
              <w:t xml:space="preserve"> </w:t>
            </w:r>
            <w:r w:rsidR="006B36EE">
              <w:rPr>
                <w:rFonts w:cs="Arial"/>
                <w:sz w:val="24"/>
                <w:szCs w:val="24"/>
              </w:rPr>
              <w:t>Manager</w:t>
            </w:r>
          </w:p>
        </w:tc>
        <w:tc>
          <w:tcPr>
            <w:tcW w:w="1302" w:type="pct"/>
          </w:tcPr>
          <w:p w14:paraId="2AFB47E8" w14:textId="4BAFB67A" w:rsidR="0009631F" w:rsidRPr="00436550" w:rsidRDefault="0009631F" w:rsidP="00CC27B6">
            <w:pPr>
              <w:spacing w:line="276" w:lineRule="auto"/>
              <w:rPr>
                <w:rFonts w:cs="Arial"/>
                <w:sz w:val="24"/>
                <w:szCs w:val="24"/>
              </w:rPr>
            </w:pPr>
            <w:r w:rsidRPr="00436550">
              <w:rPr>
                <w:rFonts w:cs="Arial"/>
                <w:sz w:val="24"/>
                <w:szCs w:val="24"/>
              </w:rPr>
              <w:t>Chief Executives</w:t>
            </w:r>
          </w:p>
        </w:tc>
      </w:tr>
      <w:tr w:rsidR="008A477C" w:rsidRPr="007A5B14" w14:paraId="25E75519" w14:textId="77777777" w:rsidTr="008A477C">
        <w:trPr>
          <w:jc w:val="center"/>
        </w:trPr>
        <w:tc>
          <w:tcPr>
            <w:tcW w:w="1250" w:type="pct"/>
            <w:shd w:val="clear" w:color="auto" w:fill="auto"/>
          </w:tcPr>
          <w:p w14:paraId="646C90FA" w14:textId="601D6B4A" w:rsidR="008A477C" w:rsidRPr="00436550" w:rsidRDefault="008A477C" w:rsidP="00CC27B6">
            <w:pPr>
              <w:spacing w:line="276" w:lineRule="auto"/>
              <w:rPr>
                <w:rFonts w:cs="Arial"/>
                <w:sz w:val="24"/>
                <w:szCs w:val="24"/>
              </w:rPr>
            </w:pPr>
            <w:r w:rsidRPr="00436550">
              <w:rPr>
                <w:rFonts w:cs="Arial"/>
                <w:sz w:val="24"/>
                <w:szCs w:val="24"/>
              </w:rPr>
              <w:t>Angela Anderson</w:t>
            </w:r>
          </w:p>
        </w:tc>
        <w:tc>
          <w:tcPr>
            <w:tcW w:w="490" w:type="pct"/>
          </w:tcPr>
          <w:p w14:paraId="3402A5E8" w14:textId="11F51CD6" w:rsidR="008A477C" w:rsidRPr="00436550" w:rsidRDefault="008A477C" w:rsidP="00CC27B6">
            <w:pPr>
              <w:spacing w:line="276" w:lineRule="auto"/>
              <w:rPr>
                <w:rFonts w:cs="Arial"/>
                <w:sz w:val="24"/>
                <w:szCs w:val="24"/>
              </w:rPr>
            </w:pPr>
            <w:r w:rsidRPr="00436550">
              <w:rPr>
                <w:rFonts w:cs="Arial"/>
                <w:sz w:val="24"/>
                <w:szCs w:val="24"/>
              </w:rPr>
              <w:t>AA</w:t>
            </w:r>
          </w:p>
        </w:tc>
        <w:tc>
          <w:tcPr>
            <w:tcW w:w="1958" w:type="pct"/>
            <w:shd w:val="clear" w:color="auto" w:fill="auto"/>
          </w:tcPr>
          <w:p w14:paraId="64A37C03" w14:textId="5200E248" w:rsidR="008A477C" w:rsidRPr="00436550" w:rsidRDefault="008A477C" w:rsidP="00CC27B6">
            <w:pPr>
              <w:spacing w:line="276" w:lineRule="auto"/>
              <w:rPr>
                <w:rFonts w:cs="Arial"/>
                <w:color w:val="FF0000"/>
                <w:sz w:val="24"/>
                <w:szCs w:val="24"/>
              </w:rPr>
            </w:pPr>
            <w:r w:rsidRPr="00436550">
              <w:rPr>
                <w:rFonts w:cs="Arial"/>
                <w:sz w:val="24"/>
                <w:szCs w:val="24"/>
              </w:rPr>
              <w:t>Senior Communications Officer</w:t>
            </w:r>
          </w:p>
        </w:tc>
        <w:tc>
          <w:tcPr>
            <w:tcW w:w="1302" w:type="pct"/>
          </w:tcPr>
          <w:p w14:paraId="6ED96AE9" w14:textId="6557A8E3" w:rsidR="008A477C" w:rsidRPr="00436550" w:rsidRDefault="008A477C" w:rsidP="00CC27B6">
            <w:pPr>
              <w:spacing w:line="276" w:lineRule="auto"/>
              <w:rPr>
                <w:rFonts w:cs="Arial"/>
                <w:sz w:val="24"/>
                <w:szCs w:val="24"/>
              </w:rPr>
            </w:pPr>
            <w:r w:rsidRPr="00436550">
              <w:rPr>
                <w:rFonts w:cs="Arial"/>
                <w:sz w:val="24"/>
                <w:szCs w:val="24"/>
              </w:rPr>
              <w:t>Chief Executives</w:t>
            </w:r>
          </w:p>
        </w:tc>
      </w:tr>
      <w:tr w:rsidR="0009631F" w:rsidRPr="007A5B14" w14:paraId="0F13096D" w14:textId="05026886" w:rsidTr="008A477C">
        <w:trPr>
          <w:jc w:val="center"/>
        </w:trPr>
        <w:tc>
          <w:tcPr>
            <w:tcW w:w="1250" w:type="pct"/>
            <w:shd w:val="clear" w:color="auto" w:fill="auto"/>
          </w:tcPr>
          <w:p w14:paraId="6F1CF8D1" w14:textId="2735457A" w:rsidR="0009631F" w:rsidRPr="00436550" w:rsidRDefault="00287F16" w:rsidP="00CC27B6">
            <w:pPr>
              <w:spacing w:line="276" w:lineRule="auto"/>
              <w:rPr>
                <w:rFonts w:cs="Arial"/>
                <w:sz w:val="24"/>
                <w:szCs w:val="24"/>
              </w:rPr>
            </w:pPr>
            <w:r w:rsidRPr="00436550">
              <w:rPr>
                <w:rFonts w:cs="Arial"/>
                <w:sz w:val="24"/>
                <w:szCs w:val="24"/>
              </w:rPr>
              <w:t>Andy Waddell</w:t>
            </w:r>
          </w:p>
        </w:tc>
        <w:tc>
          <w:tcPr>
            <w:tcW w:w="490" w:type="pct"/>
          </w:tcPr>
          <w:p w14:paraId="45826901" w14:textId="6939A94F" w:rsidR="0009631F" w:rsidRPr="00436550" w:rsidRDefault="00287F16" w:rsidP="00CC27B6">
            <w:pPr>
              <w:spacing w:line="276" w:lineRule="auto"/>
              <w:rPr>
                <w:rFonts w:cs="Arial"/>
                <w:sz w:val="24"/>
                <w:szCs w:val="24"/>
              </w:rPr>
            </w:pPr>
            <w:r w:rsidRPr="00436550">
              <w:rPr>
                <w:rFonts w:cs="Arial"/>
                <w:sz w:val="24"/>
                <w:szCs w:val="24"/>
              </w:rPr>
              <w:t>AW</w:t>
            </w:r>
          </w:p>
        </w:tc>
        <w:tc>
          <w:tcPr>
            <w:tcW w:w="1958" w:type="pct"/>
            <w:shd w:val="clear" w:color="auto" w:fill="auto"/>
          </w:tcPr>
          <w:p w14:paraId="3703279A" w14:textId="4488ABD4" w:rsidR="0009631F" w:rsidRPr="00436550" w:rsidRDefault="00985C26" w:rsidP="00CC27B6">
            <w:pPr>
              <w:spacing w:line="276" w:lineRule="auto"/>
              <w:rPr>
                <w:rFonts w:cs="Arial"/>
                <w:color w:val="FF0000"/>
                <w:sz w:val="24"/>
                <w:szCs w:val="24"/>
              </w:rPr>
            </w:pPr>
            <w:r w:rsidRPr="00436550">
              <w:rPr>
                <w:rFonts w:cs="Arial"/>
                <w:sz w:val="24"/>
                <w:szCs w:val="24"/>
              </w:rPr>
              <w:t>Director of City Operations</w:t>
            </w:r>
          </w:p>
        </w:tc>
        <w:tc>
          <w:tcPr>
            <w:tcW w:w="1302" w:type="pct"/>
          </w:tcPr>
          <w:p w14:paraId="48709CF8" w14:textId="20FA3680" w:rsidR="0009631F" w:rsidRPr="00436550" w:rsidRDefault="0009631F" w:rsidP="00CC27B6">
            <w:pPr>
              <w:spacing w:line="276" w:lineRule="auto"/>
              <w:rPr>
                <w:rFonts w:cs="Arial"/>
                <w:sz w:val="24"/>
                <w:szCs w:val="24"/>
              </w:rPr>
            </w:pPr>
            <w:r w:rsidRPr="00436550">
              <w:rPr>
                <w:rFonts w:cs="Arial"/>
                <w:sz w:val="24"/>
                <w:szCs w:val="24"/>
              </w:rPr>
              <w:t>Neighbourhoods, Regeneration and Sustainability</w:t>
            </w:r>
            <w:r w:rsidR="00837B05" w:rsidRPr="00436550">
              <w:rPr>
                <w:rFonts w:cs="Arial"/>
                <w:sz w:val="24"/>
                <w:szCs w:val="24"/>
              </w:rPr>
              <w:t xml:space="preserve"> </w:t>
            </w:r>
          </w:p>
        </w:tc>
      </w:tr>
      <w:tr w:rsidR="0009631F" w:rsidRPr="007A5B14" w14:paraId="76877274" w14:textId="2342AA17" w:rsidTr="008A477C">
        <w:trPr>
          <w:jc w:val="center"/>
        </w:trPr>
        <w:tc>
          <w:tcPr>
            <w:tcW w:w="1250" w:type="pct"/>
            <w:shd w:val="clear" w:color="auto" w:fill="auto"/>
          </w:tcPr>
          <w:p w14:paraId="60940D75" w14:textId="7C54D887" w:rsidR="0009631F" w:rsidRPr="00436550" w:rsidRDefault="00AC7DA1" w:rsidP="00CC27B6">
            <w:pPr>
              <w:spacing w:line="276" w:lineRule="auto"/>
              <w:rPr>
                <w:rFonts w:cs="Arial"/>
                <w:sz w:val="24"/>
                <w:szCs w:val="24"/>
              </w:rPr>
            </w:pPr>
            <w:r w:rsidRPr="00436550">
              <w:rPr>
                <w:rFonts w:cs="Arial"/>
                <w:sz w:val="24"/>
                <w:szCs w:val="24"/>
              </w:rPr>
              <w:t>Tracy Keenan</w:t>
            </w:r>
          </w:p>
        </w:tc>
        <w:tc>
          <w:tcPr>
            <w:tcW w:w="490" w:type="pct"/>
          </w:tcPr>
          <w:p w14:paraId="2AD526A9" w14:textId="4579AE5F" w:rsidR="0009631F" w:rsidRPr="00436550" w:rsidRDefault="00AC7DA1" w:rsidP="00CC27B6">
            <w:pPr>
              <w:spacing w:line="276" w:lineRule="auto"/>
              <w:rPr>
                <w:rFonts w:cs="Arial"/>
                <w:sz w:val="24"/>
                <w:szCs w:val="24"/>
              </w:rPr>
            </w:pPr>
            <w:r w:rsidRPr="00436550">
              <w:rPr>
                <w:rFonts w:cs="Arial"/>
                <w:sz w:val="24"/>
                <w:szCs w:val="24"/>
              </w:rPr>
              <w:t>TK</w:t>
            </w:r>
          </w:p>
        </w:tc>
        <w:tc>
          <w:tcPr>
            <w:tcW w:w="1958" w:type="pct"/>
            <w:shd w:val="clear" w:color="auto" w:fill="auto"/>
          </w:tcPr>
          <w:p w14:paraId="4E38DD1D" w14:textId="6C6974E8" w:rsidR="0009631F" w:rsidRPr="00436550" w:rsidRDefault="00AC7DA1" w:rsidP="00CC27B6">
            <w:pPr>
              <w:spacing w:line="276" w:lineRule="auto"/>
              <w:rPr>
                <w:rFonts w:cs="Arial"/>
                <w:sz w:val="24"/>
                <w:szCs w:val="24"/>
              </w:rPr>
            </w:pPr>
            <w:r w:rsidRPr="00436550">
              <w:rPr>
                <w:rFonts w:cs="Arial"/>
                <w:sz w:val="24"/>
                <w:szCs w:val="24"/>
              </w:rPr>
              <w:t>Assistant Chief Officer</w:t>
            </w:r>
          </w:p>
        </w:tc>
        <w:tc>
          <w:tcPr>
            <w:tcW w:w="1302" w:type="pct"/>
          </w:tcPr>
          <w:p w14:paraId="4F83FF95" w14:textId="41112EF8" w:rsidR="0009631F" w:rsidRPr="00436550" w:rsidRDefault="0009631F" w:rsidP="00CC27B6">
            <w:pPr>
              <w:spacing w:line="276" w:lineRule="auto"/>
              <w:rPr>
                <w:rFonts w:cs="Arial"/>
                <w:sz w:val="24"/>
                <w:szCs w:val="24"/>
              </w:rPr>
            </w:pPr>
            <w:r w:rsidRPr="00436550">
              <w:rPr>
                <w:rFonts w:cs="Arial"/>
                <w:sz w:val="24"/>
                <w:szCs w:val="24"/>
              </w:rPr>
              <w:t>Health and Social Care Partnership (HSCP)</w:t>
            </w:r>
          </w:p>
        </w:tc>
      </w:tr>
      <w:tr w:rsidR="00985C26" w:rsidRPr="007A5B14" w14:paraId="20FF81C3" w14:textId="77777777" w:rsidTr="008A477C">
        <w:trPr>
          <w:jc w:val="center"/>
        </w:trPr>
        <w:tc>
          <w:tcPr>
            <w:tcW w:w="1250" w:type="pct"/>
            <w:shd w:val="clear" w:color="auto" w:fill="auto"/>
          </w:tcPr>
          <w:p w14:paraId="621154FA" w14:textId="0610B8E1" w:rsidR="00985C26" w:rsidRPr="00436550" w:rsidRDefault="00985C26" w:rsidP="00CC27B6">
            <w:pPr>
              <w:spacing w:line="276" w:lineRule="auto"/>
              <w:rPr>
                <w:rFonts w:cs="Arial"/>
                <w:sz w:val="24"/>
                <w:szCs w:val="24"/>
              </w:rPr>
            </w:pPr>
            <w:r w:rsidRPr="00436550">
              <w:rPr>
                <w:rFonts w:cs="Arial"/>
                <w:sz w:val="24"/>
                <w:szCs w:val="24"/>
              </w:rPr>
              <w:t>Stephen Sawers</w:t>
            </w:r>
          </w:p>
        </w:tc>
        <w:tc>
          <w:tcPr>
            <w:tcW w:w="490" w:type="pct"/>
          </w:tcPr>
          <w:p w14:paraId="4DF5F4BA" w14:textId="445C634E" w:rsidR="00985C26" w:rsidRPr="00436550" w:rsidRDefault="00985C26" w:rsidP="00CC27B6">
            <w:pPr>
              <w:spacing w:line="276" w:lineRule="auto"/>
              <w:rPr>
                <w:rFonts w:cs="Arial"/>
                <w:sz w:val="24"/>
                <w:szCs w:val="24"/>
              </w:rPr>
            </w:pPr>
            <w:r w:rsidRPr="00436550">
              <w:rPr>
                <w:rFonts w:cs="Arial"/>
                <w:sz w:val="24"/>
                <w:szCs w:val="24"/>
              </w:rPr>
              <w:t>SS</w:t>
            </w:r>
          </w:p>
        </w:tc>
        <w:tc>
          <w:tcPr>
            <w:tcW w:w="1958" w:type="pct"/>
            <w:shd w:val="clear" w:color="auto" w:fill="auto"/>
          </w:tcPr>
          <w:p w14:paraId="6FBA71B6" w14:textId="73A609EB" w:rsidR="00985C26" w:rsidRPr="00436550" w:rsidRDefault="00985C26" w:rsidP="00CC27B6">
            <w:pPr>
              <w:spacing w:line="276" w:lineRule="auto"/>
              <w:rPr>
                <w:rFonts w:cs="Arial"/>
                <w:sz w:val="24"/>
                <w:szCs w:val="24"/>
              </w:rPr>
            </w:pPr>
            <w:r w:rsidRPr="00436550">
              <w:rPr>
                <w:rFonts w:cs="Arial"/>
                <w:sz w:val="24"/>
                <w:szCs w:val="24"/>
              </w:rPr>
              <w:t>Head of Service</w:t>
            </w:r>
          </w:p>
        </w:tc>
        <w:tc>
          <w:tcPr>
            <w:tcW w:w="1302" w:type="pct"/>
          </w:tcPr>
          <w:p w14:paraId="5EA953C4" w14:textId="25CC26B0" w:rsidR="00985C26" w:rsidRPr="00436550" w:rsidRDefault="00985C26" w:rsidP="00CC27B6">
            <w:pPr>
              <w:spacing w:line="276" w:lineRule="auto"/>
              <w:rPr>
                <w:sz w:val="24"/>
                <w:szCs w:val="24"/>
              </w:rPr>
            </w:pPr>
            <w:r w:rsidRPr="00436550">
              <w:rPr>
                <w:rFonts w:cs="Arial"/>
                <w:sz w:val="24"/>
                <w:szCs w:val="24"/>
              </w:rPr>
              <w:t>Financial Services</w:t>
            </w:r>
          </w:p>
        </w:tc>
      </w:tr>
      <w:tr w:rsidR="0009631F" w:rsidRPr="007A5B14" w14:paraId="3752D4C3" w14:textId="16ED7B0A" w:rsidTr="008A477C">
        <w:trPr>
          <w:jc w:val="center"/>
        </w:trPr>
        <w:tc>
          <w:tcPr>
            <w:tcW w:w="1250" w:type="pct"/>
            <w:shd w:val="clear" w:color="auto" w:fill="auto"/>
          </w:tcPr>
          <w:p w14:paraId="3011FCE0" w14:textId="7B70295F" w:rsidR="0009631F" w:rsidRPr="00436550" w:rsidRDefault="00436550" w:rsidP="00CC27B6">
            <w:pPr>
              <w:spacing w:line="276" w:lineRule="auto"/>
              <w:rPr>
                <w:rFonts w:cs="Arial"/>
                <w:sz w:val="24"/>
                <w:szCs w:val="24"/>
              </w:rPr>
            </w:pPr>
            <w:r w:rsidRPr="00436550">
              <w:rPr>
                <w:rFonts w:cs="Arial"/>
                <w:sz w:val="24"/>
                <w:szCs w:val="24"/>
              </w:rPr>
              <w:t>Sean Baillie</w:t>
            </w:r>
          </w:p>
        </w:tc>
        <w:tc>
          <w:tcPr>
            <w:tcW w:w="490" w:type="pct"/>
          </w:tcPr>
          <w:p w14:paraId="3D1EDCB1" w14:textId="175FEF2A" w:rsidR="0009631F" w:rsidRPr="00436550" w:rsidRDefault="00436550" w:rsidP="00CC27B6">
            <w:pPr>
              <w:spacing w:line="276" w:lineRule="auto"/>
              <w:rPr>
                <w:rFonts w:cs="Arial"/>
                <w:sz w:val="24"/>
                <w:szCs w:val="24"/>
              </w:rPr>
            </w:pPr>
            <w:r w:rsidRPr="00436550">
              <w:rPr>
                <w:rFonts w:cs="Arial"/>
                <w:sz w:val="24"/>
                <w:szCs w:val="24"/>
              </w:rPr>
              <w:t>SB</w:t>
            </w:r>
          </w:p>
        </w:tc>
        <w:tc>
          <w:tcPr>
            <w:tcW w:w="1958" w:type="pct"/>
            <w:shd w:val="clear" w:color="auto" w:fill="auto"/>
          </w:tcPr>
          <w:p w14:paraId="6405386F" w14:textId="1C3C7AF0" w:rsidR="0009631F" w:rsidRPr="00436550" w:rsidRDefault="00436550" w:rsidP="00CC27B6">
            <w:pPr>
              <w:spacing w:line="276" w:lineRule="auto"/>
              <w:rPr>
                <w:sz w:val="24"/>
                <w:szCs w:val="24"/>
              </w:rPr>
            </w:pPr>
            <w:r w:rsidRPr="00436550">
              <w:rPr>
                <w:rFonts w:cs="Arial"/>
                <w:sz w:val="24"/>
                <w:szCs w:val="24"/>
              </w:rPr>
              <w:t>GMB Lead</w:t>
            </w:r>
          </w:p>
        </w:tc>
        <w:tc>
          <w:tcPr>
            <w:tcW w:w="1302" w:type="pct"/>
          </w:tcPr>
          <w:p w14:paraId="2F95F691" w14:textId="77777777" w:rsidR="0009631F" w:rsidRPr="00436550" w:rsidRDefault="0009631F" w:rsidP="00CC27B6">
            <w:pPr>
              <w:spacing w:line="276" w:lineRule="auto"/>
              <w:rPr>
                <w:sz w:val="24"/>
                <w:szCs w:val="24"/>
              </w:rPr>
            </w:pPr>
          </w:p>
        </w:tc>
      </w:tr>
      <w:tr w:rsidR="0009631F" w:rsidRPr="007A5B14" w14:paraId="2E3A26B5" w14:textId="0E360D81" w:rsidTr="008A477C">
        <w:trPr>
          <w:jc w:val="center"/>
        </w:trPr>
        <w:tc>
          <w:tcPr>
            <w:tcW w:w="1250" w:type="pct"/>
            <w:shd w:val="clear" w:color="auto" w:fill="auto"/>
          </w:tcPr>
          <w:p w14:paraId="0B0DD089" w14:textId="61B05BFD" w:rsidR="0009631F" w:rsidRPr="00436550" w:rsidRDefault="0009631F" w:rsidP="00CC27B6">
            <w:pPr>
              <w:spacing w:line="276" w:lineRule="auto"/>
              <w:rPr>
                <w:rFonts w:cs="Arial"/>
                <w:sz w:val="24"/>
                <w:szCs w:val="24"/>
              </w:rPr>
            </w:pPr>
            <w:r w:rsidRPr="00436550">
              <w:rPr>
                <w:rFonts w:cs="Arial"/>
                <w:sz w:val="24"/>
                <w:szCs w:val="24"/>
              </w:rPr>
              <w:t>Brian Smith</w:t>
            </w:r>
          </w:p>
        </w:tc>
        <w:tc>
          <w:tcPr>
            <w:tcW w:w="490" w:type="pct"/>
          </w:tcPr>
          <w:p w14:paraId="2C05BEA9" w14:textId="53A86519" w:rsidR="0009631F" w:rsidRPr="00436550" w:rsidRDefault="0009631F" w:rsidP="00CC27B6">
            <w:pPr>
              <w:spacing w:line="276" w:lineRule="auto"/>
              <w:rPr>
                <w:rFonts w:cs="Arial"/>
                <w:sz w:val="24"/>
                <w:szCs w:val="24"/>
              </w:rPr>
            </w:pPr>
            <w:r w:rsidRPr="00436550">
              <w:rPr>
                <w:rFonts w:cs="Arial"/>
                <w:sz w:val="24"/>
                <w:szCs w:val="24"/>
              </w:rPr>
              <w:t>BS</w:t>
            </w:r>
          </w:p>
        </w:tc>
        <w:tc>
          <w:tcPr>
            <w:tcW w:w="1958" w:type="pct"/>
            <w:shd w:val="clear" w:color="auto" w:fill="auto"/>
          </w:tcPr>
          <w:p w14:paraId="73701748" w14:textId="1238DB56" w:rsidR="0009631F" w:rsidRPr="00436550" w:rsidRDefault="0009631F" w:rsidP="00CC27B6">
            <w:pPr>
              <w:spacing w:line="276" w:lineRule="auto"/>
              <w:rPr>
                <w:sz w:val="24"/>
                <w:szCs w:val="24"/>
              </w:rPr>
            </w:pPr>
            <w:r w:rsidRPr="00436550">
              <w:rPr>
                <w:sz w:val="24"/>
                <w:szCs w:val="24"/>
              </w:rPr>
              <w:t>Unison Lead</w:t>
            </w:r>
          </w:p>
        </w:tc>
        <w:tc>
          <w:tcPr>
            <w:tcW w:w="1302" w:type="pct"/>
          </w:tcPr>
          <w:p w14:paraId="4AB0D74B" w14:textId="77777777" w:rsidR="0009631F" w:rsidRPr="00436550" w:rsidRDefault="0009631F" w:rsidP="00CC27B6">
            <w:pPr>
              <w:spacing w:line="276" w:lineRule="auto"/>
              <w:rPr>
                <w:sz w:val="24"/>
                <w:szCs w:val="24"/>
              </w:rPr>
            </w:pPr>
          </w:p>
        </w:tc>
      </w:tr>
      <w:tr w:rsidR="00AC7DA1" w:rsidRPr="007A5B14" w14:paraId="4425D7CF" w14:textId="77777777" w:rsidTr="008A477C">
        <w:trPr>
          <w:jc w:val="center"/>
        </w:trPr>
        <w:tc>
          <w:tcPr>
            <w:tcW w:w="1250" w:type="pct"/>
            <w:shd w:val="clear" w:color="auto" w:fill="auto"/>
          </w:tcPr>
          <w:p w14:paraId="50D2C466" w14:textId="4A19541A" w:rsidR="00AC7DA1" w:rsidRPr="00436550" w:rsidRDefault="00436550" w:rsidP="00CC27B6">
            <w:pPr>
              <w:spacing w:line="276" w:lineRule="auto"/>
              <w:rPr>
                <w:rFonts w:cs="Arial"/>
                <w:color w:val="FF0000"/>
                <w:sz w:val="24"/>
                <w:szCs w:val="24"/>
              </w:rPr>
            </w:pPr>
            <w:r w:rsidRPr="00436550">
              <w:rPr>
                <w:rFonts w:cs="Arial"/>
                <w:sz w:val="24"/>
                <w:szCs w:val="24"/>
              </w:rPr>
              <w:t>Sylvia Haughney</w:t>
            </w:r>
          </w:p>
        </w:tc>
        <w:tc>
          <w:tcPr>
            <w:tcW w:w="490" w:type="pct"/>
          </w:tcPr>
          <w:p w14:paraId="40C56355" w14:textId="0AD5D9BF" w:rsidR="00AC7DA1" w:rsidRPr="00436550" w:rsidRDefault="00436550" w:rsidP="00CC27B6">
            <w:pPr>
              <w:spacing w:line="276" w:lineRule="auto"/>
              <w:rPr>
                <w:rFonts w:cs="Arial"/>
                <w:color w:val="FF0000"/>
                <w:sz w:val="24"/>
                <w:szCs w:val="24"/>
              </w:rPr>
            </w:pPr>
            <w:r w:rsidRPr="00436550">
              <w:rPr>
                <w:rFonts w:cs="Arial"/>
                <w:sz w:val="24"/>
                <w:szCs w:val="24"/>
              </w:rPr>
              <w:t>SH</w:t>
            </w:r>
          </w:p>
        </w:tc>
        <w:tc>
          <w:tcPr>
            <w:tcW w:w="1958" w:type="pct"/>
            <w:shd w:val="clear" w:color="auto" w:fill="auto"/>
          </w:tcPr>
          <w:p w14:paraId="6F808B64" w14:textId="285040C3" w:rsidR="00AC7DA1" w:rsidRPr="00436550" w:rsidRDefault="00436550" w:rsidP="00CC27B6">
            <w:pPr>
              <w:spacing w:line="276" w:lineRule="auto"/>
              <w:rPr>
                <w:color w:val="FF0000"/>
                <w:sz w:val="24"/>
                <w:szCs w:val="24"/>
              </w:rPr>
            </w:pPr>
            <w:r w:rsidRPr="00436550">
              <w:rPr>
                <w:sz w:val="24"/>
                <w:szCs w:val="24"/>
              </w:rPr>
              <w:t>Unison Representative</w:t>
            </w:r>
          </w:p>
        </w:tc>
        <w:tc>
          <w:tcPr>
            <w:tcW w:w="1302" w:type="pct"/>
          </w:tcPr>
          <w:p w14:paraId="31708187" w14:textId="77777777" w:rsidR="00AC7DA1" w:rsidRPr="00436550" w:rsidRDefault="00AC7DA1" w:rsidP="00CC27B6">
            <w:pPr>
              <w:spacing w:line="276" w:lineRule="auto"/>
              <w:rPr>
                <w:sz w:val="24"/>
                <w:szCs w:val="24"/>
              </w:rPr>
            </w:pPr>
          </w:p>
        </w:tc>
      </w:tr>
      <w:tr w:rsidR="00985C26" w:rsidRPr="007A5B14" w14:paraId="444AD63B" w14:textId="77777777" w:rsidTr="008A477C">
        <w:trPr>
          <w:jc w:val="center"/>
        </w:trPr>
        <w:tc>
          <w:tcPr>
            <w:tcW w:w="1250" w:type="pct"/>
            <w:shd w:val="clear" w:color="auto" w:fill="auto"/>
          </w:tcPr>
          <w:p w14:paraId="26999F32" w14:textId="5172C266" w:rsidR="00985C26" w:rsidRPr="00436550" w:rsidRDefault="00AC7DA1" w:rsidP="00CC27B6">
            <w:pPr>
              <w:spacing w:line="276" w:lineRule="auto"/>
              <w:rPr>
                <w:rFonts w:cs="Arial"/>
                <w:sz w:val="24"/>
                <w:szCs w:val="24"/>
              </w:rPr>
            </w:pPr>
            <w:r w:rsidRPr="00436550">
              <w:rPr>
                <w:rFonts w:cs="Arial"/>
                <w:sz w:val="24"/>
                <w:szCs w:val="24"/>
              </w:rPr>
              <w:t>Colette Hunter</w:t>
            </w:r>
          </w:p>
        </w:tc>
        <w:tc>
          <w:tcPr>
            <w:tcW w:w="490" w:type="pct"/>
          </w:tcPr>
          <w:p w14:paraId="6E7D196D" w14:textId="3B162319" w:rsidR="00985C26" w:rsidRPr="00436550" w:rsidRDefault="00AC7DA1" w:rsidP="00CC27B6">
            <w:pPr>
              <w:spacing w:line="276" w:lineRule="auto"/>
              <w:rPr>
                <w:rFonts w:cs="Arial"/>
                <w:sz w:val="24"/>
                <w:szCs w:val="24"/>
              </w:rPr>
            </w:pPr>
            <w:r w:rsidRPr="00436550">
              <w:rPr>
                <w:rFonts w:cs="Arial"/>
                <w:sz w:val="24"/>
                <w:szCs w:val="24"/>
              </w:rPr>
              <w:t>CH</w:t>
            </w:r>
          </w:p>
        </w:tc>
        <w:tc>
          <w:tcPr>
            <w:tcW w:w="1958" w:type="pct"/>
            <w:shd w:val="clear" w:color="auto" w:fill="auto"/>
          </w:tcPr>
          <w:p w14:paraId="504569C0" w14:textId="400A60A1" w:rsidR="00985C26" w:rsidRPr="00436550" w:rsidRDefault="00AC7DA1" w:rsidP="00CC27B6">
            <w:pPr>
              <w:spacing w:line="276" w:lineRule="auto"/>
              <w:rPr>
                <w:sz w:val="24"/>
                <w:szCs w:val="24"/>
              </w:rPr>
            </w:pPr>
            <w:r w:rsidRPr="00436550">
              <w:rPr>
                <w:sz w:val="24"/>
                <w:szCs w:val="24"/>
              </w:rPr>
              <w:t>Unison Representative</w:t>
            </w:r>
          </w:p>
        </w:tc>
        <w:tc>
          <w:tcPr>
            <w:tcW w:w="1302" w:type="pct"/>
          </w:tcPr>
          <w:p w14:paraId="11F6CE08" w14:textId="77777777" w:rsidR="00985C26" w:rsidRPr="00436550" w:rsidRDefault="00985C26" w:rsidP="00CC27B6">
            <w:pPr>
              <w:spacing w:line="276" w:lineRule="auto"/>
              <w:rPr>
                <w:sz w:val="24"/>
                <w:szCs w:val="24"/>
              </w:rPr>
            </w:pPr>
          </w:p>
        </w:tc>
      </w:tr>
      <w:tr w:rsidR="008A477C" w:rsidRPr="007A5B14" w14:paraId="10DC4B63" w14:textId="77777777" w:rsidTr="008A477C">
        <w:trPr>
          <w:jc w:val="center"/>
        </w:trPr>
        <w:tc>
          <w:tcPr>
            <w:tcW w:w="1250" w:type="pct"/>
            <w:shd w:val="clear" w:color="auto" w:fill="auto"/>
          </w:tcPr>
          <w:p w14:paraId="3DC66DE1" w14:textId="43A147F7" w:rsidR="008A477C" w:rsidRPr="00436550" w:rsidRDefault="00AC7DA1" w:rsidP="00CC27B6">
            <w:pPr>
              <w:spacing w:line="276" w:lineRule="auto"/>
              <w:rPr>
                <w:rFonts w:cs="Arial"/>
                <w:sz w:val="24"/>
                <w:szCs w:val="24"/>
              </w:rPr>
            </w:pPr>
            <w:r w:rsidRPr="00436550">
              <w:rPr>
                <w:rFonts w:cs="Arial"/>
                <w:sz w:val="24"/>
                <w:szCs w:val="24"/>
              </w:rPr>
              <w:t>Eddie Cassidy</w:t>
            </w:r>
          </w:p>
        </w:tc>
        <w:tc>
          <w:tcPr>
            <w:tcW w:w="490" w:type="pct"/>
          </w:tcPr>
          <w:p w14:paraId="00723632" w14:textId="1605FBB5" w:rsidR="008A477C" w:rsidRPr="00436550" w:rsidRDefault="00AC7DA1" w:rsidP="00CC27B6">
            <w:pPr>
              <w:spacing w:line="276" w:lineRule="auto"/>
              <w:rPr>
                <w:rFonts w:cs="Arial"/>
                <w:sz w:val="24"/>
                <w:szCs w:val="24"/>
              </w:rPr>
            </w:pPr>
            <w:r w:rsidRPr="00436550">
              <w:rPr>
                <w:rFonts w:cs="Arial"/>
                <w:sz w:val="24"/>
                <w:szCs w:val="24"/>
              </w:rPr>
              <w:t>EC</w:t>
            </w:r>
          </w:p>
        </w:tc>
        <w:tc>
          <w:tcPr>
            <w:tcW w:w="1958" w:type="pct"/>
            <w:shd w:val="clear" w:color="auto" w:fill="auto"/>
          </w:tcPr>
          <w:p w14:paraId="3895CD65" w14:textId="226A5665" w:rsidR="008A477C" w:rsidRPr="00436550" w:rsidRDefault="00AC7DA1" w:rsidP="00CC27B6">
            <w:pPr>
              <w:spacing w:line="276" w:lineRule="auto"/>
              <w:rPr>
                <w:rFonts w:cs="Arial"/>
                <w:sz w:val="24"/>
                <w:szCs w:val="24"/>
              </w:rPr>
            </w:pPr>
            <w:r w:rsidRPr="00436550">
              <w:rPr>
                <w:rFonts w:cs="Arial"/>
                <w:sz w:val="24"/>
                <w:szCs w:val="24"/>
              </w:rPr>
              <w:t xml:space="preserve">Unite </w:t>
            </w:r>
            <w:r w:rsidRPr="00436550">
              <w:rPr>
                <w:sz w:val="24"/>
                <w:szCs w:val="24"/>
              </w:rPr>
              <w:t>Representative</w:t>
            </w:r>
          </w:p>
        </w:tc>
        <w:tc>
          <w:tcPr>
            <w:tcW w:w="1302" w:type="pct"/>
          </w:tcPr>
          <w:p w14:paraId="65F55C21" w14:textId="77777777" w:rsidR="008A477C" w:rsidRPr="00436550" w:rsidRDefault="008A477C" w:rsidP="00CC27B6">
            <w:pPr>
              <w:spacing w:line="276" w:lineRule="auto"/>
              <w:rPr>
                <w:rFonts w:cs="Arial"/>
                <w:sz w:val="24"/>
                <w:szCs w:val="24"/>
              </w:rPr>
            </w:pPr>
          </w:p>
        </w:tc>
      </w:tr>
      <w:tr w:rsidR="00F06E98" w:rsidRPr="007A5B14" w14:paraId="14CD90A2" w14:textId="77777777" w:rsidTr="008A477C">
        <w:trPr>
          <w:jc w:val="center"/>
        </w:trPr>
        <w:tc>
          <w:tcPr>
            <w:tcW w:w="1250" w:type="pct"/>
            <w:shd w:val="clear" w:color="auto" w:fill="auto"/>
          </w:tcPr>
          <w:p w14:paraId="340B8876" w14:textId="5C47C112" w:rsidR="00F06E98" w:rsidRPr="00436550" w:rsidRDefault="00F06E98" w:rsidP="00CC27B6">
            <w:pPr>
              <w:spacing w:line="276" w:lineRule="auto"/>
              <w:rPr>
                <w:rFonts w:cs="Arial"/>
                <w:sz w:val="24"/>
                <w:szCs w:val="24"/>
              </w:rPr>
            </w:pPr>
            <w:r w:rsidRPr="00436550">
              <w:rPr>
                <w:rFonts w:cs="Arial"/>
                <w:sz w:val="24"/>
                <w:szCs w:val="24"/>
              </w:rPr>
              <w:t>Rosie Docherty</w:t>
            </w:r>
          </w:p>
        </w:tc>
        <w:tc>
          <w:tcPr>
            <w:tcW w:w="490" w:type="pct"/>
          </w:tcPr>
          <w:p w14:paraId="397EE864" w14:textId="1552C8E0" w:rsidR="00F06E98" w:rsidRPr="00436550" w:rsidRDefault="00F06E98" w:rsidP="00CC27B6">
            <w:pPr>
              <w:spacing w:line="276" w:lineRule="auto"/>
              <w:rPr>
                <w:rFonts w:cs="Arial"/>
                <w:sz w:val="24"/>
                <w:szCs w:val="24"/>
              </w:rPr>
            </w:pPr>
            <w:r w:rsidRPr="00436550">
              <w:rPr>
                <w:rFonts w:cs="Arial"/>
                <w:sz w:val="24"/>
                <w:szCs w:val="24"/>
              </w:rPr>
              <w:t>RD</w:t>
            </w:r>
          </w:p>
        </w:tc>
        <w:tc>
          <w:tcPr>
            <w:tcW w:w="1958" w:type="pct"/>
            <w:shd w:val="clear" w:color="auto" w:fill="auto"/>
          </w:tcPr>
          <w:p w14:paraId="54A60FC8" w14:textId="52D4B202" w:rsidR="00F06E98" w:rsidRPr="00436550" w:rsidRDefault="00F06E98" w:rsidP="00CC27B6">
            <w:pPr>
              <w:spacing w:line="276" w:lineRule="auto"/>
              <w:rPr>
                <w:rFonts w:cs="Arial"/>
                <w:sz w:val="24"/>
                <w:szCs w:val="24"/>
              </w:rPr>
            </w:pPr>
            <w:r w:rsidRPr="00436550">
              <w:rPr>
                <w:rFonts w:cs="Arial"/>
                <w:sz w:val="24"/>
                <w:szCs w:val="24"/>
              </w:rPr>
              <w:t xml:space="preserve">External Independent </w:t>
            </w:r>
            <w:r w:rsidR="006B36EE">
              <w:rPr>
                <w:rFonts w:cs="Arial"/>
                <w:sz w:val="24"/>
                <w:szCs w:val="24"/>
              </w:rPr>
              <w:t xml:space="preserve">Job </w:t>
            </w:r>
            <w:r w:rsidR="00C717BA">
              <w:rPr>
                <w:rFonts w:cs="Arial"/>
                <w:sz w:val="24"/>
                <w:szCs w:val="24"/>
              </w:rPr>
              <w:t>E</w:t>
            </w:r>
            <w:r w:rsidR="006B36EE">
              <w:rPr>
                <w:rFonts w:cs="Arial"/>
                <w:sz w:val="24"/>
                <w:szCs w:val="24"/>
              </w:rPr>
              <w:t>valuation</w:t>
            </w:r>
            <w:r w:rsidRPr="00436550">
              <w:rPr>
                <w:rFonts w:cs="Arial"/>
                <w:sz w:val="24"/>
                <w:szCs w:val="24"/>
              </w:rPr>
              <w:t xml:space="preserve"> Technical Advisor</w:t>
            </w:r>
          </w:p>
        </w:tc>
        <w:tc>
          <w:tcPr>
            <w:tcW w:w="1302" w:type="pct"/>
          </w:tcPr>
          <w:p w14:paraId="01B84221" w14:textId="77777777" w:rsidR="00F06E98" w:rsidRPr="00436550" w:rsidRDefault="00F06E98" w:rsidP="00CC27B6">
            <w:pPr>
              <w:spacing w:line="276" w:lineRule="auto"/>
              <w:rPr>
                <w:rFonts w:cs="Arial"/>
                <w:sz w:val="24"/>
                <w:szCs w:val="24"/>
              </w:rPr>
            </w:pPr>
          </w:p>
        </w:tc>
      </w:tr>
      <w:tr w:rsidR="0009631F" w:rsidRPr="007A5B14" w14:paraId="1BAB8FAC" w14:textId="16CC7BC1" w:rsidTr="008A477C">
        <w:trPr>
          <w:jc w:val="center"/>
        </w:trPr>
        <w:tc>
          <w:tcPr>
            <w:tcW w:w="1250" w:type="pct"/>
            <w:shd w:val="clear" w:color="auto" w:fill="auto"/>
          </w:tcPr>
          <w:p w14:paraId="7EC81460" w14:textId="5EBA4CBC" w:rsidR="0009631F" w:rsidRPr="00AC7DA1" w:rsidRDefault="0009631F" w:rsidP="00CC27B6">
            <w:pPr>
              <w:spacing w:line="276" w:lineRule="auto"/>
              <w:rPr>
                <w:rFonts w:cs="Arial"/>
                <w:sz w:val="24"/>
                <w:szCs w:val="24"/>
              </w:rPr>
            </w:pPr>
            <w:r w:rsidRPr="00AC7DA1">
              <w:rPr>
                <w:rFonts w:cs="Arial"/>
                <w:sz w:val="24"/>
                <w:szCs w:val="24"/>
              </w:rPr>
              <w:t>Julie Emley</w:t>
            </w:r>
          </w:p>
        </w:tc>
        <w:tc>
          <w:tcPr>
            <w:tcW w:w="490" w:type="pct"/>
          </w:tcPr>
          <w:p w14:paraId="5CC29505" w14:textId="73E96845" w:rsidR="0009631F" w:rsidRPr="007A5B14" w:rsidRDefault="0009631F" w:rsidP="00CC27B6">
            <w:pPr>
              <w:spacing w:line="276" w:lineRule="auto"/>
              <w:rPr>
                <w:rFonts w:cs="Arial"/>
                <w:sz w:val="24"/>
                <w:szCs w:val="24"/>
              </w:rPr>
            </w:pPr>
            <w:r w:rsidRPr="007A5B14">
              <w:rPr>
                <w:rFonts w:cs="Arial"/>
                <w:sz w:val="24"/>
                <w:szCs w:val="24"/>
              </w:rPr>
              <w:t>JE</w:t>
            </w:r>
          </w:p>
        </w:tc>
        <w:tc>
          <w:tcPr>
            <w:tcW w:w="1958" w:type="pct"/>
            <w:shd w:val="clear" w:color="auto" w:fill="auto"/>
          </w:tcPr>
          <w:p w14:paraId="2FDBBB42" w14:textId="1A934985" w:rsidR="0009631F" w:rsidRPr="007A5B14" w:rsidRDefault="0009631F" w:rsidP="00CC27B6">
            <w:pPr>
              <w:spacing w:line="276" w:lineRule="auto"/>
              <w:rPr>
                <w:rFonts w:cs="Arial"/>
                <w:sz w:val="24"/>
                <w:szCs w:val="24"/>
              </w:rPr>
            </w:pPr>
            <w:r w:rsidRPr="007A5B14">
              <w:rPr>
                <w:rFonts w:cs="Arial"/>
                <w:sz w:val="24"/>
                <w:szCs w:val="24"/>
              </w:rPr>
              <w:t>Notes</w:t>
            </w:r>
          </w:p>
        </w:tc>
        <w:tc>
          <w:tcPr>
            <w:tcW w:w="1302" w:type="pct"/>
          </w:tcPr>
          <w:p w14:paraId="3DB44CB7" w14:textId="2EF83AB1" w:rsidR="0009631F" w:rsidRPr="007A5B14" w:rsidRDefault="0009631F" w:rsidP="00CC27B6">
            <w:pPr>
              <w:spacing w:line="276" w:lineRule="auto"/>
              <w:rPr>
                <w:rFonts w:cs="Arial"/>
                <w:sz w:val="24"/>
                <w:szCs w:val="24"/>
              </w:rPr>
            </w:pPr>
            <w:r w:rsidRPr="00771709">
              <w:rPr>
                <w:rFonts w:cs="Arial"/>
                <w:sz w:val="24"/>
                <w:szCs w:val="24"/>
              </w:rPr>
              <w:t>Chief Executive</w:t>
            </w:r>
            <w:r>
              <w:rPr>
                <w:rFonts w:cs="Arial"/>
                <w:sz w:val="24"/>
                <w:szCs w:val="24"/>
              </w:rPr>
              <w:t>s</w:t>
            </w:r>
          </w:p>
        </w:tc>
      </w:tr>
    </w:tbl>
    <w:p w14:paraId="0A309CBB" w14:textId="77777777" w:rsidR="00DF33D0" w:rsidRDefault="00DF33D0" w:rsidP="00CC27B6">
      <w:pPr>
        <w:spacing w:line="276" w:lineRule="auto"/>
        <w:jc w:val="both"/>
        <w:rPr>
          <w:rFonts w:cs="Arial"/>
          <w:b/>
          <w:color w:val="00B050"/>
          <w:sz w:val="20"/>
          <w:szCs w:val="20"/>
        </w:rPr>
      </w:pPr>
    </w:p>
    <w:tbl>
      <w:tblPr>
        <w:tblStyle w:val="TableGrid"/>
        <w:tblW w:w="0" w:type="auto"/>
        <w:tblLook w:val="04A0" w:firstRow="1" w:lastRow="0" w:firstColumn="1" w:lastColumn="0" w:noHBand="0" w:noVBand="1"/>
      </w:tblPr>
      <w:tblGrid>
        <w:gridCol w:w="2259"/>
        <w:gridCol w:w="884"/>
        <w:gridCol w:w="3529"/>
        <w:gridCol w:w="2354"/>
      </w:tblGrid>
      <w:tr w:rsidR="0009631F" w:rsidRPr="007A5B14" w14:paraId="3958FE2A" w14:textId="71C80F14" w:rsidTr="008A477C">
        <w:tc>
          <w:tcPr>
            <w:tcW w:w="2259" w:type="dxa"/>
            <w:tcBorders>
              <w:top w:val="nil"/>
              <w:left w:val="nil"/>
              <w:bottom w:val="single" w:sz="4" w:space="0" w:color="auto"/>
              <w:right w:val="nil"/>
            </w:tcBorders>
          </w:tcPr>
          <w:p w14:paraId="0D07D954" w14:textId="77777777" w:rsidR="0009631F" w:rsidRPr="007A5B14" w:rsidRDefault="0009631F" w:rsidP="00CC27B6">
            <w:pPr>
              <w:spacing w:line="276" w:lineRule="auto"/>
              <w:jc w:val="both"/>
              <w:rPr>
                <w:rFonts w:cs="Arial"/>
                <w:b/>
                <w:color w:val="00B050"/>
                <w:sz w:val="24"/>
                <w:szCs w:val="24"/>
              </w:rPr>
            </w:pPr>
            <w:r w:rsidRPr="007A5B14">
              <w:rPr>
                <w:rFonts w:cs="Arial"/>
                <w:b/>
                <w:sz w:val="24"/>
                <w:szCs w:val="24"/>
              </w:rPr>
              <w:t>Apologies:</w:t>
            </w:r>
          </w:p>
        </w:tc>
        <w:tc>
          <w:tcPr>
            <w:tcW w:w="884" w:type="dxa"/>
            <w:tcBorders>
              <w:top w:val="nil"/>
              <w:left w:val="nil"/>
              <w:bottom w:val="single" w:sz="4" w:space="0" w:color="auto"/>
              <w:right w:val="nil"/>
            </w:tcBorders>
          </w:tcPr>
          <w:p w14:paraId="01291C99" w14:textId="77777777" w:rsidR="0009631F" w:rsidRPr="007A5B14" w:rsidRDefault="0009631F" w:rsidP="00CC27B6">
            <w:pPr>
              <w:spacing w:line="276" w:lineRule="auto"/>
              <w:jc w:val="both"/>
              <w:rPr>
                <w:rFonts w:cs="Arial"/>
                <w:b/>
                <w:color w:val="00B050"/>
                <w:sz w:val="24"/>
                <w:szCs w:val="24"/>
              </w:rPr>
            </w:pPr>
          </w:p>
        </w:tc>
        <w:tc>
          <w:tcPr>
            <w:tcW w:w="3529" w:type="dxa"/>
            <w:tcBorders>
              <w:top w:val="nil"/>
              <w:left w:val="nil"/>
              <w:bottom w:val="single" w:sz="4" w:space="0" w:color="auto"/>
              <w:right w:val="nil"/>
            </w:tcBorders>
          </w:tcPr>
          <w:p w14:paraId="64B2C5BE" w14:textId="6C1216F6" w:rsidR="0009631F" w:rsidRPr="007A5B14" w:rsidRDefault="0009631F" w:rsidP="00CC27B6">
            <w:pPr>
              <w:spacing w:line="276" w:lineRule="auto"/>
              <w:jc w:val="both"/>
              <w:rPr>
                <w:rFonts w:cs="Arial"/>
                <w:b/>
                <w:color w:val="00B050"/>
                <w:sz w:val="24"/>
                <w:szCs w:val="24"/>
              </w:rPr>
            </w:pPr>
          </w:p>
        </w:tc>
        <w:tc>
          <w:tcPr>
            <w:tcW w:w="2354" w:type="dxa"/>
            <w:tcBorders>
              <w:top w:val="nil"/>
              <w:left w:val="nil"/>
              <w:bottom w:val="single" w:sz="4" w:space="0" w:color="auto"/>
              <w:right w:val="nil"/>
            </w:tcBorders>
          </w:tcPr>
          <w:p w14:paraId="22F76BF4" w14:textId="77777777" w:rsidR="0009631F" w:rsidRPr="007A5B14" w:rsidRDefault="0009631F" w:rsidP="00CC27B6">
            <w:pPr>
              <w:spacing w:line="276" w:lineRule="auto"/>
              <w:jc w:val="both"/>
              <w:rPr>
                <w:rFonts w:cs="Arial"/>
                <w:b/>
                <w:color w:val="00B050"/>
                <w:sz w:val="24"/>
                <w:szCs w:val="24"/>
              </w:rPr>
            </w:pPr>
          </w:p>
        </w:tc>
      </w:tr>
      <w:tr w:rsidR="0009631F" w:rsidRPr="007A5B14" w14:paraId="2F32ACDD" w14:textId="08F52285" w:rsidTr="008A477C">
        <w:tc>
          <w:tcPr>
            <w:tcW w:w="2259" w:type="dxa"/>
            <w:tcBorders>
              <w:top w:val="single" w:sz="4" w:space="0" w:color="auto"/>
            </w:tcBorders>
          </w:tcPr>
          <w:p w14:paraId="56AC982F" w14:textId="2283B239" w:rsidR="0009631F" w:rsidRPr="007A5B14" w:rsidRDefault="0009631F" w:rsidP="00CC27B6">
            <w:pPr>
              <w:spacing w:line="276" w:lineRule="auto"/>
              <w:jc w:val="both"/>
              <w:rPr>
                <w:rFonts w:cs="Arial"/>
                <w:b/>
                <w:color w:val="00B050"/>
                <w:sz w:val="24"/>
                <w:szCs w:val="24"/>
              </w:rPr>
            </w:pPr>
            <w:r w:rsidRPr="007A5B14">
              <w:rPr>
                <w:rFonts w:cs="Arial"/>
                <w:b/>
                <w:bCs/>
                <w:sz w:val="24"/>
                <w:szCs w:val="24"/>
              </w:rPr>
              <w:t>Attendee</w:t>
            </w:r>
          </w:p>
        </w:tc>
        <w:tc>
          <w:tcPr>
            <w:tcW w:w="884" w:type="dxa"/>
            <w:tcBorders>
              <w:top w:val="single" w:sz="4" w:space="0" w:color="auto"/>
            </w:tcBorders>
          </w:tcPr>
          <w:p w14:paraId="365732DF" w14:textId="00B39705" w:rsidR="0009631F" w:rsidRPr="007A5B14" w:rsidRDefault="0009631F" w:rsidP="00CC27B6">
            <w:pPr>
              <w:spacing w:line="276" w:lineRule="auto"/>
              <w:jc w:val="both"/>
              <w:rPr>
                <w:rFonts w:cs="Arial"/>
                <w:b/>
                <w:color w:val="00B050"/>
                <w:sz w:val="24"/>
                <w:szCs w:val="24"/>
              </w:rPr>
            </w:pPr>
            <w:r w:rsidRPr="007A5B14">
              <w:rPr>
                <w:rFonts w:cs="Arial"/>
                <w:b/>
                <w:bCs/>
                <w:sz w:val="24"/>
                <w:szCs w:val="24"/>
              </w:rPr>
              <w:t>Initials</w:t>
            </w:r>
          </w:p>
        </w:tc>
        <w:tc>
          <w:tcPr>
            <w:tcW w:w="3529" w:type="dxa"/>
            <w:tcBorders>
              <w:top w:val="single" w:sz="4" w:space="0" w:color="auto"/>
            </w:tcBorders>
          </w:tcPr>
          <w:p w14:paraId="4A475FCA" w14:textId="3C36C2E5" w:rsidR="0009631F" w:rsidRPr="007A5B14" w:rsidRDefault="0009631F" w:rsidP="00CC27B6">
            <w:pPr>
              <w:spacing w:line="276" w:lineRule="auto"/>
              <w:jc w:val="both"/>
              <w:rPr>
                <w:rFonts w:cs="Arial"/>
                <w:b/>
                <w:color w:val="00B050"/>
                <w:sz w:val="24"/>
                <w:szCs w:val="24"/>
              </w:rPr>
            </w:pPr>
            <w:r w:rsidRPr="007A5B14">
              <w:rPr>
                <w:rFonts w:cs="Arial"/>
                <w:b/>
                <w:bCs/>
                <w:sz w:val="24"/>
                <w:szCs w:val="24"/>
              </w:rPr>
              <w:t>Title</w:t>
            </w:r>
          </w:p>
        </w:tc>
        <w:tc>
          <w:tcPr>
            <w:tcW w:w="2354" w:type="dxa"/>
            <w:tcBorders>
              <w:top w:val="single" w:sz="4" w:space="0" w:color="auto"/>
            </w:tcBorders>
          </w:tcPr>
          <w:p w14:paraId="3F3A089B" w14:textId="26B996AE" w:rsidR="0009631F" w:rsidRPr="007A5B14" w:rsidRDefault="0009631F" w:rsidP="00CC27B6">
            <w:pPr>
              <w:spacing w:line="276" w:lineRule="auto"/>
              <w:jc w:val="both"/>
              <w:rPr>
                <w:rFonts w:cs="Arial"/>
                <w:b/>
                <w:bCs/>
                <w:sz w:val="24"/>
                <w:szCs w:val="24"/>
              </w:rPr>
            </w:pPr>
            <w:r>
              <w:rPr>
                <w:rFonts w:cs="Arial"/>
                <w:b/>
                <w:bCs/>
                <w:sz w:val="24"/>
                <w:szCs w:val="24"/>
              </w:rPr>
              <w:t>Service (if applicable)</w:t>
            </w:r>
          </w:p>
        </w:tc>
      </w:tr>
      <w:tr w:rsidR="00436550" w:rsidRPr="007A5B14" w14:paraId="03081090" w14:textId="77777777" w:rsidTr="008A477C">
        <w:tc>
          <w:tcPr>
            <w:tcW w:w="2259" w:type="dxa"/>
          </w:tcPr>
          <w:p w14:paraId="0E06E1F2" w14:textId="199600CA" w:rsidR="00436550" w:rsidRPr="00436550" w:rsidRDefault="00436550" w:rsidP="00CC27B6">
            <w:pPr>
              <w:spacing w:line="276" w:lineRule="auto"/>
              <w:jc w:val="both"/>
              <w:rPr>
                <w:rFonts w:cs="Arial"/>
                <w:sz w:val="24"/>
                <w:szCs w:val="24"/>
                <w:highlight w:val="yellow"/>
              </w:rPr>
            </w:pPr>
            <w:r w:rsidRPr="00436550">
              <w:rPr>
                <w:rFonts w:cs="Arial"/>
                <w:sz w:val="24"/>
                <w:szCs w:val="24"/>
              </w:rPr>
              <w:t>Lorna Goldie</w:t>
            </w:r>
          </w:p>
        </w:tc>
        <w:tc>
          <w:tcPr>
            <w:tcW w:w="884" w:type="dxa"/>
          </w:tcPr>
          <w:p w14:paraId="3916B9EF" w14:textId="16F6FE76" w:rsidR="00436550" w:rsidRPr="00436550" w:rsidRDefault="00436550" w:rsidP="00CC27B6">
            <w:pPr>
              <w:spacing w:line="276" w:lineRule="auto"/>
              <w:jc w:val="both"/>
              <w:rPr>
                <w:rFonts w:cs="Arial"/>
                <w:sz w:val="24"/>
                <w:szCs w:val="24"/>
                <w:highlight w:val="yellow"/>
              </w:rPr>
            </w:pPr>
            <w:r w:rsidRPr="00436550">
              <w:rPr>
                <w:rFonts w:cs="Arial"/>
                <w:sz w:val="24"/>
                <w:szCs w:val="24"/>
              </w:rPr>
              <w:t>LG</w:t>
            </w:r>
          </w:p>
        </w:tc>
        <w:tc>
          <w:tcPr>
            <w:tcW w:w="3529" w:type="dxa"/>
          </w:tcPr>
          <w:p w14:paraId="37E7E86E" w14:textId="31E78CB2" w:rsidR="00436550" w:rsidRPr="00436550" w:rsidRDefault="00436550" w:rsidP="00F265E7">
            <w:pPr>
              <w:spacing w:line="276" w:lineRule="auto"/>
              <w:rPr>
                <w:rFonts w:cs="Arial"/>
                <w:sz w:val="24"/>
                <w:szCs w:val="24"/>
                <w:highlight w:val="yellow"/>
              </w:rPr>
            </w:pPr>
            <w:r w:rsidRPr="00436550">
              <w:rPr>
                <w:rFonts w:cs="Arial"/>
                <w:sz w:val="24"/>
                <w:szCs w:val="24"/>
              </w:rPr>
              <w:t>Head of Resources</w:t>
            </w:r>
          </w:p>
        </w:tc>
        <w:tc>
          <w:tcPr>
            <w:tcW w:w="2354" w:type="dxa"/>
          </w:tcPr>
          <w:p w14:paraId="56CC9F4C" w14:textId="12FAE98F" w:rsidR="00436550" w:rsidRPr="00436550" w:rsidRDefault="00436550" w:rsidP="00F265E7">
            <w:pPr>
              <w:spacing w:line="276" w:lineRule="auto"/>
              <w:rPr>
                <w:rFonts w:cs="Arial"/>
                <w:sz w:val="24"/>
                <w:szCs w:val="24"/>
                <w:highlight w:val="yellow"/>
              </w:rPr>
            </w:pPr>
            <w:r w:rsidRPr="00436550">
              <w:rPr>
                <w:rFonts w:cs="Arial"/>
                <w:sz w:val="24"/>
                <w:szCs w:val="24"/>
              </w:rPr>
              <w:t>Education</w:t>
            </w:r>
          </w:p>
        </w:tc>
      </w:tr>
      <w:tr w:rsidR="00436550" w:rsidRPr="007A5B14" w14:paraId="266FEEC9" w14:textId="77777777" w:rsidTr="008A477C">
        <w:tc>
          <w:tcPr>
            <w:tcW w:w="2259" w:type="dxa"/>
          </w:tcPr>
          <w:p w14:paraId="7C232DE8" w14:textId="0641288F" w:rsidR="00436550" w:rsidRPr="00436550" w:rsidRDefault="00436550" w:rsidP="00436550">
            <w:pPr>
              <w:spacing w:line="276" w:lineRule="auto"/>
              <w:jc w:val="both"/>
              <w:rPr>
                <w:rFonts w:cs="Arial"/>
                <w:sz w:val="24"/>
                <w:szCs w:val="24"/>
                <w:highlight w:val="yellow"/>
              </w:rPr>
            </w:pPr>
            <w:r w:rsidRPr="00436550">
              <w:rPr>
                <w:rFonts w:cs="Arial"/>
                <w:sz w:val="24"/>
                <w:szCs w:val="24"/>
              </w:rPr>
              <w:t>Geraldine Agbor</w:t>
            </w:r>
          </w:p>
        </w:tc>
        <w:tc>
          <w:tcPr>
            <w:tcW w:w="884" w:type="dxa"/>
          </w:tcPr>
          <w:p w14:paraId="6CA51038" w14:textId="15039110" w:rsidR="00436550" w:rsidRPr="00436550" w:rsidRDefault="00436550" w:rsidP="00436550">
            <w:pPr>
              <w:spacing w:line="276" w:lineRule="auto"/>
              <w:jc w:val="both"/>
              <w:rPr>
                <w:rFonts w:cs="Arial"/>
                <w:sz w:val="24"/>
                <w:szCs w:val="24"/>
                <w:highlight w:val="yellow"/>
              </w:rPr>
            </w:pPr>
            <w:r w:rsidRPr="00436550">
              <w:rPr>
                <w:rFonts w:cs="Arial"/>
                <w:sz w:val="24"/>
                <w:szCs w:val="24"/>
              </w:rPr>
              <w:t>GA</w:t>
            </w:r>
          </w:p>
        </w:tc>
        <w:tc>
          <w:tcPr>
            <w:tcW w:w="3529" w:type="dxa"/>
          </w:tcPr>
          <w:p w14:paraId="136C26C3" w14:textId="48FAC4F2" w:rsidR="00436550" w:rsidRPr="00436550" w:rsidRDefault="00436550" w:rsidP="00436550">
            <w:pPr>
              <w:spacing w:line="276" w:lineRule="auto"/>
              <w:rPr>
                <w:rFonts w:cs="Arial"/>
                <w:sz w:val="24"/>
                <w:szCs w:val="24"/>
                <w:highlight w:val="yellow"/>
              </w:rPr>
            </w:pPr>
            <w:r w:rsidRPr="00436550">
              <w:rPr>
                <w:sz w:val="24"/>
                <w:szCs w:val="24"/>
              </w:rPr>
              <w:t>GMB Representative</w:t>
            </w:r>
          </w:p>
        </w:tc>
        <w:tc>
          <w:tcPr>
            <w:tcW w:w="2354" w:type="dxa"/>
          </w:tcPr>
          <w:p w14:paraId="3717C867" w14:textId="77777777" w:rsidR="00436550" w:rsidRPr="00436550" w:rsidRDefault="00436550" w:rsidP="00436550">
            <w:pPr>
              <w:spacing w:line="276" w:lineRule="auto"/>
              <w:rPr>
                <w:rFonts w:cs="Arial"/>
                <w:sz w:val="24"/>
                <w:szCs w:val="24"/>
                <w:highlight w:val="yellow"/>
              </w:rPr>
            </w:pPr>
          </w:p>
        </w:tc>
      </w:tr>
      <w:tr w:rsidR="00436550" w:rsidRPr="007A5B14" w14:paraId="76186018" w14:textId="77777777" w:rsidTr="008A477C">
        <w:tc>
          <w:tcPr>
            <w:tcW w:w="2259" w:type="dxa"/>
          </w:tcPr>
          <w:p w14:paraId="6CE210FF" w14:textId="72FD03D2" w:rsidR="00436550" w:rsidRPr="00436550" w:rsidRDefault="00436550" w:rsidP="00436550">
            <w:pPr>
              <w:spacing w:line="276" w:lineRule="auto"/>
              <w:jc w:val="both"/>
              <w:rPr>
                <w:rFonts w:cs="Arial"/>
                <w:sz w:val="24"/>
                <w:szCs w:val="24"/>
                <w:highlight w:val="yellow"/>
              </w:rPr>
            </w:pPr>
            <w:r w:rsidRPr="00436550">
              <w:rPr>
                <w:rFonts w:cs="Arial"/>
                <w:sz w:val="24"/>
                <w:szCs w:val="24"/>
              </w:rPr>
              <w:t>Mandy McDowall</w:t>
            </w:r>
          </w:p>
        </w:tc>
        <w:tc>
          <w:tcPr>
            <w:tcW w:w="884" w:type="dxa"/>
          </w:tcPr>
          <w:p w14:paraId="37B306FD" w14:textId="6808313E" w:rsidR="00436550" w:rsidRPr="00436550" w:rsidRDefault="00436550" w:rsidP="00436550">
            <w:pPr>
              <w:spacing w:line="276" w:lineRule="auto"/>
              <w:jc w:val="both"/>
              <w:rPr>
                <w:rFonts w:cs="Arial"/>
                <w:sz w:val="24"/>
                <w:szCs w:val="24"/>
                <w:highlight w:val="yellow"/>
              </w:rPr>
            </w:pPr>
            <w:r w:rsidRPr="00436550">
              <w:rPr>
                <w:rFonts w:cs="Arial"/>
                <w:sz w:val="24"/>
                <w:szCs w:val="24"/>
              </w:rPr>
              <w:t>MMcD</w:t>
            </w:r>
          </w:p>
        </w:tc>
        <w:tc>
          <w:tcPr>
            <w:tcW w:w="3529" w:type="dxa"/>
          </w:tcPr>
          <w:p w14:paraId="6A1FF797" w14:textId="5F54C97E" w:rsidR="00436550" w:rsidRPr="00436550" w:rsidRDefault="00436550" w:rsidP="00436550">
            <w:pPr>
              <w:spacing w:line="276" w:lineRule="auto"/>
              <w:rPr>
                <w:rFonts w:cs="Arial"/>
                <w:sz w:val="24"/>
                <w:szCs w:val="24"/>
                <w:highlight w:val="yellow"/>
              </w:rPr>
            </w:pPr>
            <w:r w:rsidRPr="00436550">
              <w:rPr>
                <w:sz w:val="24"/>
                <w:szCs w:val="24"/>
              </w:rPr>
              <w:t>Unison Lead</w:t>
            </w:r>
          </w:p>
        </w:tc>
        <w:tc>
          <w:tcPr>
            <w:tcW w:w="2354" w:type="dxa"/>
          </w:tcPr>
          <w:p w14:paraId="676A5A55" w14:textId="77777777" w:rsidR="00436550" w:rsidRPr="00436550" w:rsidRDefault="00436550" w:rsidP="00436550">
            <w:pPr>
              <w:spacing w:line="276" w:lineRule="auto"/>
              <w:rPr>
                <w:rFonts w:cs="Arial"/>
                <w:sz w:val="24"/>
                <w:szCs w:val="24"/>
                <w:highlight w:val="yellow"/>
              </w:rPr>
            </w:pPr>
          </w:p>
        </w:tc>
      </w:tr>
      <w:tr w:rsidR="00436550" w:rsidRPr="007A5B14" w14:paraId="66AE260C" w14:textId="77777777" w:rsidTr="008A477C">
        <w:tc>
          <w:tcPr>
            <w:tcW w:w="2259" w:type="dxa"/>
          </w:tcPr>
          <w:p w14:paraId="7780A97D" w14:textId="5904A749" w:rsidR="00436550" w:rsidRPr="00436550" w:rsidRDefault="00436550" w:rsidP="00436550">
            <w:pPr>
              <w:spacing w:line="276" w:lineRule="auto"/>
              <w:jc w:val="both"/>
              <w:rPr>
                <w:rFonts w:cs="Arial"/>
                <w:sz w:val="24"/>
                <w:szCs w:val="24"/>
                <w:highlight w:val="yellow"/>
              </w:rPr>
            </w:pPr>
            <w:r w:rsidRPr="00436550">
              <w:rPr>
                <w:rFonts w:cs="Arial"/>
                <w:sz w:val="24"/>
                <w:szCs w:val="24"/>
              </w:rPr>
              <w:t>Wendy Dunsmore</w:t>
            </w:r>
          </w:p>
        </w:tc>
        <w:tc>
          <w:tcPr>
            <w:tcW w:w="884" w:type="dxa"/>
          </w:tcPr>
          <w:p w14:paraId="1DF3288F" w14:textId="066835F6" w:rsidR="00436550" w:rsidRPr="00436550" w:rsidRDefault="00436550" w:rsidP="00436550">
            <w:pPr>
              <w:spacing w:line="276" w:lineRule="auto"/>
              <w:jc w:val="both"/>
              <w:rPr>
                <w:rFonts w:cs="Arial"/>
                <w:sz w:val="24"/>
                <w:szCs w:val="24"/>
              </w:rPr>
            </w:pPr>
            <w:r w:rsidRPr="00436550">
              <w:rPr>
                <w:rFonts w:cs="Arial"/>
                <w:sz w:val="24"/>
                <w:szCs w:val="24"/>
              </w:rPr>
              <w:t>WD</w:t>
            </w:r>
          </w:p>
        </w:tc>
        <w:tc>
          <w:tcPr>
            <w:tcW w:w="3529" w:type="dxa"/>
          </w:tcPr>
          <w:p w14:paraId="1467AB14" w14:textId="42CCD32E" w:rsidR="00436550" w:rsidRPr="00436550" w:rsidRDefault="00436550" w:rsidP="00436550">
            <w:pPr>
              <w:spacing w:line="276" w:lineRule="auto"/>
              <w:rPr>
                <w:rFonts w:cs="Arial"/>
                <w:sz w:val="24"/>
                <w:szCs w:val="24"/>
              </w:rPr>
            </w:pPr>
            <w:r w:rsidRPr="00436550">
              <w:rPr>
                <w:rFonts w:cs="Arial"/>
                <w:sz w:val="24"/>
                <w:szCs w:val="24"/>
              </w:rPr>
              <w:t>Unite Lead</w:t>
            </w:r>
          </w:p>
        </w:tc>
        <w:tc>
          <w:tcPr>
            <w:tcW w:w="2354" w:type="dxa"/>
          </w:tcPr>
          <w:p w14:paraId="681AC96C" w14:textId="77777777" w:rsidR="00436550" w:rsidRPr="00436550" w:rsidRDefault="00436550" w:rsidP="00436550">
            <w:pPr>
              <w:spacing w:line="276" w:lineRule="auto"/>
              <w:rPr>
                <w:rFonts w:cs="Arial"/>
                <w:sz w:val="24"/>
                <w:szCs w:val="24"/>
                <w:highlight w:val="yellow"/>
              </w:rPr>
            </w:pPr>
          </w:p>
        </w:tc>
      </w:tr>
      <w:tr w:rsidR="00436550" w:rsidRPr="007A5B14" w14:paraId="7435AF46" w14:textId="3068F64E" w:rsidTr="008A477C">
        <w:tc>
          <w:tcPr>
            <w:tcW w:w="2259" w:type="dxa"/>
          </w:tcPr>
          <w:p w14:paraId="2802C750" w14:textId="6892B918" w:rsidR="00436550" w:rsidRPr="00436550" w:rsidRDefault="00436550" w:rsidP="00436550">
            <w:pPr>
              <w:spacing w:line="276" w:lineRule="auto"/>
              <w:jc w:val="both"/>
              <w:rPr>
                <w:rFonts w:cs="Arial"/>
                <w:sz w:val="24"/>
                <w:szCs w:val="24"/>
                <w:highlight w:val="yellow"/>
              </w:rPr>
            </w:pPr>
            <w:r w:rsidRPr="00436550">
              <w:rPr>
                <w:rFonts w:cs="Arial"/>
                <w:sz w:val="24"/>
                <w:szCs w:val="24"/>
              </w:rPr>
              <w:t>Jean Kilpatrick</w:t>
            </w:r>
          </w:p>
        </w:tc>
        <w:tc>
          <w:tcPr>
            <w:tcW w:w="884" w:type="dxa"/>
          </w:tcPr>
          <w:p w14:paraId="0DA51E75" w14:textId="6CBA7972" w:rsidR="00436550" w:rsidRPr="00436550" w:rsidRDefault="00436550" w:rsidP="00436550">
            <w:pPr>
              <w:spacing w:line="276" w:lineRule="auto"/>
              <w:jc w:val="both"/>
              <w:rPr>
                <w:rFonts w:cs="Arial"/>
                <w:sz w:val="24"/>
                <w:szCs w:val="24"/>
                <w:highlight w:val="yellow"/>
              </w:rPr>
            </w:pPr>
            <w:r w:rsidRPr="00436550">
              <w:rPr>
                <w:rFonts w:cs="Arial"/>
                <w:sz w:val="24"/>
                <w:szCs w:val="24"/>
              </w:rPr>
              <w:t>JK</w:t>
            </w:r>
          </w:p>
        </w:tc>
        <w:tc>
          <w:tcPr>
            <w:tcW w:w="3529" w:type="dxa"/>
          </w:tcPr>
          <w:p w14:paraId="128E328B" w14:textId="330523EA" w:rsidR="00436550" w:rsidRPr="00436550" w:rsidRDefault="00436550" w:rsidP="00436550">
            <w:pPr>
              <w:spacing w:line="276" w:lineRule="auto"/>
              <w:rPr>
                <w:sz w:val="24"/>
                <w:szCs w:val="24"/>
                <w:highlight w:val="yellow"/>
              </w:rPr>
            </w:pPr>
            <w:r w:rsidRPr="00436550">
              <w:rPr>
                <w:sz w:val="24"/>
                <w:szCs w:val="24"/>
              </w:rPr>
              <w:t>Unison Representative</w:t>
            </w:r>
          </w:p>
        </w:tc>
        <w:tc>
          <w:tcPr>
            <w:tcW w:w="2354" w:type="dxa"/>
          </w:tcPr>
          <w:p w14:paraId="45BDD990" w14:textId="77777777" w:rsidR="00436550" w:rsidRPr="00436550" w:rsidRDefault="00436550" w:rsidP="00436550">
            <w:pPr>
              <w:spacing w:line="276" w:lineRule="auto"/>
              <w:rPr>
                <w:rFonts w:cs="Arial"/>
                <w:sz w:val="24"/>
                <w:szCs w:val="24"/>
                <w:highlight w:val="yellow"/>
              </w:rPr>
            </w:pPr>
          </w:p>
        </w:tc>
      </w:tr>
    </w:tbl>
    <w:p w14:paraId="0A0AF6BE" w14:textId="27051CDA" w:rsidR="006C2D10" w:rsidRPr="00CC27B6" w:rsidRDefault="006C2D10" w:rsidP="00CC27B6">
      <w:pPr>
        <w:spacing w:line="276" w:lineRule="auto"/>
        <w:jc w:val="both"/>
        <w:rPr>
          <w:rFonts w:cs="Arial"/>
          <w:b/>
          <w:color w:val="00B050"/>
          <w:sz w:val="20"/>
          <w:szCs w:val="20"/>
        </w:rPr>
        <w:sectPr w:rsidR="006C2D10" w:rsidRPr="00CC27B6" w:rsidSect="00AD3F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14:paraId="61A88ADF" w14:textId="77777777" w:rsidR="00F960E4" w:rsidRPr="00CC27B6" w:rsidRDefault="00F960E4" w:rsidP="00CC27B6">
      <w:pPr>
        <w:jc w:val="both"/>
        <w:rPr>
          <w:rFonts w:cs="Arial"/>
          <w:b/>
          <w:sz w:val="32"/>
          <w:szCs w:val="32"/>
          <w:u w:val="single"/>
        </w:rPr>
      </w:pPr>
    </w:p>
    <w:tbl>
      <w:tblPr>
        <w:tblStyle w:val="TableGrid"/>
        <w:tblW w:w="0" w:type="auto"/>
        <w:tblLook w:val="04A0" w:firstRow="1" w:lastRow="0" w:firstColumn="1" w:lastColumn="0" w:noHBand="0" w:noVBand="1"/>
        <w:tblCaption w:val="Meeting Notes"/>
      </w:tblPr>
      <w:tblGrid>
        <w:gridCol w:w="8926"/>
      </w:tblGrid>
      <w:tr w:rsidR="00DF33D0" w:rsidRPr="00CC27B6" w14:paraId="6E49DCD3" w14:textId="77777777" w:rsidTr="00291599">
        <w:trPr>
          <w:tblHeader/>
        </w:trPr>
        <w:tc>
          <w:tcPr>
            <w:tcW w:w="8926" w:type="dxa"/>
          </w:tcPr>
          <w:p w14:paraId="19E48187" w14:textId="77777777" w:rsidR="00DF33D0" w:rsidRPr="00CC27B6" w:rsidRDefault="00DF33D0" w:rsidP="00CC27B6">
            <w:pPr>
              <w:rPr>
                <w:rFonts w:cs="Arial"/>
                <w:b/>
                <w:sz w:val="24"/>
                <w:szCs w:val="24"/>
              </w:rPr>
            </w:pPr>
            <w:r w:rsidRPr="00CC27B6">
              <w:rPr>
                <w:rFonts w:cs="Arial"/>
                <w:b/>
                <w:sz w:val="24"/>
                <w:szCs w:val="24"/>
              </w:rPr>
              <w:t>Notes</w:t>
            </w:r>
          </w:p>
        </w:tc>
      </w:tr>
      <w:tr w:rsidR="009D0710" w:rsidRPr="00CC27B6" w14:paraId="6FFEB968" w14:textId="77777777" w:rsidTr="00291599">
        <w:tc>
          <w:tcPr>
            <w:tcW w:w="8926" w:type="dxa"/>
          </w:tcPr>
          <w:p w14:paraId="22A9811E" w14:textId="77777777" w:rsidR="009D0710" w:rsidRPr="00CC27B6" w:rsidRDefault="009D0710" w:rsidP="00A80925">
            <w:pPr>
              <w:pStyle w:val="ListParagraph"/>
              <w:numPr>
                <w:ilvl w:val="0"/>
                <w:numId w:val="1"/>
              </w:numPr>
              <w:rPr>
                <w:rFonts w:cs="Arial"/>
                <w:b/>
                <w:sz w:val="24"/>
                <w:szCs w:val="24"/>
              </w:rPr>
            </w:pPr>
            <w:r w:rsidRPr="00CC27B6">
              <w:rPr>
                <w:rFonts w:cs="Arial"/>
                <w:b/>
                <w:sz w:val="24"/>
                <w:szCs w:val="24"/>
              </w:rPr>
              <w:t>Previous Note</w:t>
            </w:r>
            <w:r w:rsidR="00A342A6">
              <w:rPr>
                <w:rFonts w:cs="Arial"/>
                <w:b/>
                <w:sz w:val="24"/>
                <w:szCs w:val="24"/>
              </w:rPr>
              <w:t xml:space="preserve"> </w:t>
            </w:r>
          </w:p>
          <w:p w14:paraId="5BCB161E" w14:textId="77777777" w:rsidR="009D0710" w:rsidRPr="00CC27B6" w:rsidRDefault="009D0710" w:rsidP="00CC27B6">
            <w:pPr>
              <w:pStyle w:val="ListParagraph"/>
              <w:rPr>
                <w:rFonts w:cs="Arial"/>
                <w:b/>
                <w:sz w:val="24"/>
                <w:szCs w:val="24"/>
              </w:rPr>
            </w:pPr>
          </w:p>
          <w:p w14:paraId="5586AAFC" w14:textId="739C800A" w:rsidR="002377F3" w:rsidRDefault="009C5E5F" w:rsidP="002377F3">
            <w:pPr>
              <w:pStyle w:val="ListParagraph"/>
              <w:numPr>
                <w:ilvl w:val="1"/>
                <w:numId w:val="2"/>
              </w:numPr>
              <w:ind w:left="596"/>
              <w:jc w:val="both"/>
              <w:rPr>
                <w:rFonts w:cs="Arial"/>
                <w:sz w:val="24"/>
                <w:szCs w:val="24"/>
              </w:rPr>
            </w:pPr>
            <w:r>
              <w:rPr>
                <w:rFonts w:cs="Arial"/>
                <w:sz w:val="24"/>
                <w:szCs w:val="24"/>
              </w:rPr>
              <w:t>Previous note a</w:t>
            </w:r>
            <w:r w:rsidR="00F764A9">
              <w:rPr>
                <w:rFonts w:cs="Arial"/>
                <w:sz w:val="24"/>
                <w:szCs w:val="24"/>
              </w:rPr>
              <w:t>pproved</w:t>
            </w:r>
          </w:p>
          <w:p w14:paraId="191C5BE9" w14:textId="4E2B011B" w:rsidR="00FB7DAC" w:rsidRPr="00B768A5" w:rsidRDefault="00FB7DAC" w:rsidP="00114255">
            <w:pPr>
              <w:jc w:val="both"/>
              <w:rPr>
                <w:rFonts w:cs="Arial"/>
                <w:sz w:val="24"/>
                <w:szCs w:val="24"/>
              </w:rPr>
            </w:pPr>
          </w:p>
        </w:tc>
      </w:tr>
      <w:tr w:rsidR="00114255" w:rsidRPr="00CC27B6" w14:paraId="2BE7300B" w14:textId="77777777" w:rsidTr="00291599">
        <w:tc>
          <w:tcPr>
            <w:tcW w:w="8926" w:type="dxa"/>
          </w:tcPr>
          <w:p w14:paraId="1FB0FA2C" w14:textId="77777777" w:rsidR="00114255" w:rsidRDefault="00114255" w:rsidP="00F764A9">
            <w:pPr>
              <w:pStyle w:val="ListParagraph"/>
              <w:numPr>
                <w:ilvl w:val="0"/>
                <w:numId w:val="1"/>
              </w:numPr>
              <w:rPr>
                <w:rFonts w:cs="Arial"/>
                <w:b/>
                <w:sz w:val="24"/>
                <w:szCs w:val="24"/>
              </w:rPr>
            </w:pPr>
            <w:r>
              <w:rPr>
                <w:rFonts w:cs="Arial"/>
                <w:b/>
                <w:sz w:val="24"/>
                <w:szCs w:val="24"/>
              </w:rPr>
              <w:t xml:space="preserve">Project Plan </w:t>
            </w:r>
          </w:p>
          <w:p w14:paraId="3FB1C64C" w14:textId="77777777" w:rsidR="00114255" w:rsidRDefault="00114255" w:rsidP="00114255">
            <w:pPr>
              <w:rPr>
                <w:rFonts w:cs="Arial"/>
                <w:b/>
                <w:sz w:val="24"/>
                <w:szCs w:val="24"/>
              </w:rPr>
            </w:pPr>
          </w:p>
          <w:p w14:paraId="7C326938" w14:textId="77777777" w:rsidR="00114255" w:rsidRPr="00114255" w:rsidRDefault="00114255" w:rsidP="00114255">
            <w:pPr>
              <w:pStyle w:val="ListParagraph"/>
              <w:numPr>
                <w:ilvl w:val="0"/>
                <w:numId w:val="2"/>
              </w:numPr>
              <w:jc w:val="both"/>
              <w:rPr>
                <w:rFonts w:cs="Arial"/>
                <w:vanish/>
                <w:sz w:val="24"/>
                <w:szCs w:val="24"/>
              </w:rPr>
            </w:pPr>
          </w:p>
          <w:p w14:paraId="788AD222" w14:textId="3446B415" w:rsidR="00114255" w:rsidRDefault="00114255" w:rsidP="00114255">
            <w:pPr>
              <w:pStyle w:val="ListParagraph"/>
              <w:numPr>
                <w:ilvl w:val="1"/>
                <w:numId w:val="2"/>
              </w:numPr>
              <w:jc w:val="both"/>
              <w:rPr>
                <w:rFonts w:cs="Arial"/>
                <w:sz w:val="24"/>
                <w:szCs w:val="24"/>
              </w:rPr>
            </w:pPr>
            <w:r w:rsidRPr="003D22E7">
              <w:rPr>
                <w:rFonts w:cs="Arial"/>
                <w:sz w:val="24"/>
                <w:szCs w:val="24"/>
              </w:rPr>
              <w:t xml:space="preserve">BS </w:t>
            </w:r>
            <w:r>
              <w:rPr>
                <w:rFonts w:cs="Arial"/>
                <w:sz w:val="24"/>
                <w:szCs w:val="24"/>
              </w:rPr>
              <w:t>referred to the previous note to reinforce</w:t>
            </w:r>
            <w:r w:rsidRPr="003D22E7">
              <w:rPr>
                <w:rFonts w:cs="Arial"/>
                <w:sz w:val="24"/>
                <w:szCs w:val="24"/>
              </w:rPr>
              <w:t xml:space="preserve"> concerns regarding</w:t>
            </w:r>
            <w:r>
              <w:rPr>
                <w:rFonts w:cs="Arial"/>
                <w:sz w:val="24"/>
                <w:szCs w:val="24"/>
              </w:rPr>
              <w:t xml:space="preserve"> </w:t>
            </w:r>
            <w:r w:rsidRPr="003D22E7">
              <w:rPr>
                <w:rFonts w:cs="Arial"/>
                <w:sz w:val="24"/>
                <w:szCs w:val="24"/>
              </w:rPr>
              <w:t xml:space="preserve">timeframe pressures feeding into </w:t>
            </w:r>
            <w:r w:rsidR="006B36EE">
              <w:rPr>
                <w:rFonts w:cs="Arial"/>
                <w:sz w:val="24"/>
                <w:szCs w:val="24"/>
              </w:rPr>
              <w:t>job evaluation</w:t>
            </w:r>
            <w:r w:rsidRPr="003D22E7">
              <w:rPr>
                <w:rFonts w:cs="Arial"/>
                <w:sz w:val="24"/>
                <w:szCs w:val="24"/>
              </w:rPr>
              <w:t xml:space="preserve"> from separate workstreams. BS </w:t>
            </w:r>
            <w:r>
              <w:rPr>
                <w:rFonts w:cs="Arial"/>
                <w:sz w:val="24"/>
                <w:szCs w:val="24"/>
              </w:rPr>
              <w:t xml:space="preserve">specified October 2023 is the date </w:t>
            </w:r>
            <w:r w:rsidRPr="003D22E7">
              <w:rPr>
                <w:rFonts w:cs="Arial"/>
                <w:sz w:val="24"/>
                <w:szCs w:val="24"/>
              </w:rPr>
              <w:t xml:space="preserve">associated </w:t>
            </w:r>
            <w:r>
              <w:rPr>
                <w:rFonts w:cs="Arial"/>
                <w:sz w:val="24"/>
                <w:szCs w:val="24"/>
              </w:rPr>
              <w:t>with</w:t>
            </w:r>
            <w:r w:rsidRPr="003D22E7">
              <w:rPr>
                <w:rFonts w:cs="Arial"/>
                <w:sz w:val="24"/>
                <w:szCs w:val="24"/>
              </w:rPr>
              <w:t xml:space="preserve"> compensation payments</w:t>
            </w:r>
            <w:r>
              <w:rPr>
                <w:rFonts w:cs="Arial"/>
                <w:sz w:val="24"/>
                <w:szCs w:val="24"/>
              </w:rPr>
              <w:t xml:space="preserve">, not the deadline for </w:t>
            </w:r>
            <w:r w:rsidR="006B36EE">
              <w:rPr>
                <w:rFonts w:cs="Arial"/>
                <w:sz w:val="24"/>
                <w:szCs w:val="24"/>
              </w:rPr>
              <w:t>job evaluation</w:t>
            </w:r>
            <w:r w:rsidR="00B32059">
              <w:rPr>
                <w:rFonts w:cs="Arial"/>
                <w:sz w:val="24"/>
                <w:szCs w:val="24"/>
              </w:rPr>
              <w:t xml:space="preserve"> </w:t>
            </w:r>
            <w:r>
              <w:rPr>
                <w:rFonts w:cs="Arial"/>
                <w:sz w:val="24"/>
                <w:szCs w:val="24"/>
              </w:rPr>
              <w:t>and highlighted the need for this to be acknowledged before confidence issues arise within the workforce</w:t>
            </w:r>
            <w:r w:rsidR="00B32059">
              <w:rPr>
                <w:rFonts w:cs="Arial"/>
                <w:sz w:val="24"/>
                <w:szCs w:val="24"/>
              </w:rPr>
              <w:t xml:space="preserve"> by communicating unrealistic deadlines</w:t>
            </w:r>
            <w:r>
              <w:rPr>
                <w:rFonts w:cs="Arial"/>
                <w:sz w:val="24"/>
                <w:szCs w:val="24"/>
              </w:rPr>
              <w:t xml:space="preserve">. </w:t>
            </w:r>
            <w:r w:rsidRPr="003D22E7">
              <w:rPr>
                <w:rFonts w:cs="Arial"/>
                <w:sz w:val="24"/>
                <w:szCs w:val="24"/>
              </w:rPr>
              <w:t xml:space="preserve">LN </w:t>
            </w:r>
            <w:r>
              <w:rPr>
                <w:rFonts w:cs="Arial"/>
                <w:sz w:val="24"/>
                <w:szCs w:val="24"/>
              </w:rPr>
              <w:t>confirmed</w:t>
            </w:r>
            <w:r w:rsidRPr="003D22E7">
              <w:rPr>
                <w:rFonts w:cs="Arial"/>
                <w:sz w:val="24"/>
                <w:szCs w:val="24"/>
              </w:rPr>
              <w:t xml:space="preserve"> October 2023 is the date we are being asked to work towards but </w:t>
            </w:r>
            <w:r>
              <w:rPr>
                <w:rFonts w:cs="Arial"/>
                <w:sz w:val="24"/>
                <w:szCs w:val="24"/>
              </w:rPr>
              <w:t>will</w:t>
            </w:r>
            <w:r w:rsidRPr="003D22E7">
              <w:rPr>
                <w:rFonts w:cs="Arial"/>
                <w:sz w:val="24"/>
                <w:szCs w:val="24"/>
              </w:rPr>
              <w:t xml:space="preserve"> </w:t>
            </w:r>
            <w:r w:rsidR="003D055E">
              <w:rPr>
                <w:rFonts w:cs="Arial"/>
                <w:sz w:val="24"/>
                <w:szCs w:val="24"/>
              </w:rPr>
              <w:t>provide this feedback</w:t>
            </w:r>
            <w:r>
              <w:rPr>
                <w:rFonts w:cs="Arial"/>
                <w:sz w:val="24"/>
                <w:szCs w:val="24"/>
              </w:rPr>
              <w:t xml:space="preserve">. LN </w:t>
            </w:r>
            <w:r w:rsidR="00B32059">
              <w:rPr>
                <w:rFonts w:cs="Arial"/>
                <w:sz w:val="24"/>
                <w:szCs w:val="24"/>
              </w:rPr>
              <w:t>clarified</w:t>
            </w:r>
            <w:r>
              <w:rPr>
                <w:rFonts w:cs="Arial"/>
                <w:sz w:val="24"/>
                <w:szCs w:val="24"/>
              </w:rPr>
              <w:t xml:space="preserve"> there</w:t>
            </w:r>
            <w:r w:rsidRPr="003D22E7">
              <w:rPr>
                <w:rFonts w:cs="Arial"/>
                <w:sz w:val="24"/>
                <w:szCs w:val="24"/>
              </w:rPr>
              <w:t xml:space="preserve"> is a need to review the project plan to see where we are currently and what can be done to progress without undermining the integrity of the scheme. </w:t>
            </w:r>
          </w:p>
          <w:p w14:paraId="4D87D4A0" w14:textId="71DB8F65" w:rsidR="00114255" w:rsidRDefault="00114255" w:rsidP="00114255">
            <w:pPr>
              <w:jc w:val="both"/>
              <w:rPr>
                <w:rFonts w:cs="Arial"/>
                <w:sz w:val="24"/>
                <w:szCs w:val="24"/>
              </w:rPr>
            </w:pPr>
          </w:p>
          <w:p w14:paraId="0F191273" w14:textId="581936EF" w:rsidR="00114255" w:rsidRDefault="00114255" w:rsidP="000B3148">
            <w:pPr>
              <w:pStyle w:val="ListParagraph"/>
              <w:numPr>
                <w:ilvl w:val="1"/>
                <w:numId w:val="2"/>
              </w:numPr>
              <w:jc w:val="both"/>
              <w:rPr>
                <w:rFonts w:cs="Arial"/>
                <w:sz w:val="24"/>
                <w:szCs w:val="24"/>
              </w:rPr>
            </w:pPr>
            <w:r w:rsidRPr="00114255">
              <w:rPr>
                <w:rFonts w:cs="Arial"/>
                <w:sz w:val="24"/>
                <w:szCs w:val="24"/>
              </w:rPr>
              <w:t>SB queried the status of the project plan and asked if October 2023 is now reflected. JB advised the project plan is not on the agenda, but it will be added on for the next meeting</w:t>
            </w:r>
            <w:r w:rsidR="00B32059">
              <w:rPr>
                <w:rFonts w:cs="Arial"/>
                <w:sz w:val="24"/>
                <w:szCs w:val="24"/>
              </w:rPr>
              <w:t xml:space="preserve">. </w:t>
            </w:r>
            <w:r w:rsidRPr="00114255">
              <w:rPr>
                <w:rFonts w:cs="Arial"/>
                <w:sz w:val="24"/>
                <w:szCs w:val="24"/>
              </w:rPr>
              <w:t xml:space="preserve"> </w:t>
            </w:r>
          </w:p>
          <w:p w14:paraId="68DDA6E1" w14:textId="77777777" w:rsidR="00114255" w:rsidRPr="00114255" w:rsidRDefault="00114255" w:rsidP="00114255">
            <w:pPr>
              <w:pStyle w:val="ListParagraph"/>
              <w:rPr>
                <w:rFonts w:cs="Arial"/>
                <w:sz w:val="24"/>
                <w:szCs w:val="24"/>
              </w:rPr>
            </w:pPr>
          </w:p>
          <w:p w14:paraId="569A894D" w14:textId="06CF210C" w:rsidR="00114255" w:rsidRDefault="00114255" w:rsidP="00114255">
            <w:pPr>
              <w:pStyle w:val="ListParagraph"/>
              <w:numPr>
                <w:ilvl w:val="1"/>
                <w:numId w:val="2"/>
              </w:numPr>
              <w:jc w:val="both"/>
              <w:rPr>
                <w:rFonts w:cs="Arial"/>
                <w:sz w:val="24"/>
                <w:szCs w:val="24"/>
              </w:rPr>
            </w:pPr>
            <w:r w:rsidRPr="003D22E7">
              <w:rPr>
                <w:rFonts w:cs="Arial"/>
                <w:sz w:val="24"/>
                <w:szCs w:val="24"/>
              </w:rPr>
              <w:t xml:space="preserve">SB queried if </w:t>
            </w:r>
            <w:r w:rsidR="006B36EE">
              <w:rPr>
                <w:rFonts w:cs="Arial"/>
                <w:sz w:val="24"/>
                <w:szCs w:val="24"/>
              </w:rPr>
              <w:t>Manager</w:t>
            </w:r>
            <w:r w:rsidRPr="003D22E7">
              <w:rPr>
                <w:rFonts w:cs="Arial"/>
                <w:sz w:val="24"/>
                <w:szCs w:val="24"/>
              </w:rPr>
              <w:t xml:space="preserve">s on the OSG are now involved in Pay &amp; Grading. JB confirmed she is </w:t>
            </w:r>
            <w:r w:rsidR="003D055E" w:rsidRPr="003D22E7">
              <w:rPr>
                <w:rFonts w:cs="Arial"/>
                <w:sz w:val="24"/>
                <w:szCs w:val="24"/>
              </w:rPr>
              <w:t>not but</w:t>
            </w:r>
            <w:r w:rsidR="003D055E">
              <w:rPr>
                <w:rFonts w:cs="Arial"/>
                <w:sz w:val="24"/>
                <w:szCs w:val="24"/>
              </w:rPr>
              <w:t xml:space="preserve"> advised</w:t>
            </w:r>
            <w:r w:rsidRPr="003D22E7">
              <w:rPr>
                <w:rFonts w:cs="Arial"/>
                <w:sz w:val="24"/>
                <w:szCs w:val="24"/>
              </w:rPr>
              <w:t xml:space="preserve"> other </w:t>
            </w:r>
            <w:r>
              <w:rPr>
                <w:rFonts w:cs="Arial"/>
                <w:sz w:val="24"/>
                <w:szCs w:val="24"/>
              </w:rPr>
              <w:t>members</w:t>
            </w:r>
            <w:r w:rsidRPr="003D22E7">
              <w:rPr>
                <w:rFonts w:cs="Arial"/>
                <w:sz w:val="24"/>
                <w:szCs w:val="24"/>
              </w:rPr>
              <w:t xml:space="preserve"> may</w:t>
            </w:r>
            <w:r>
              <w:rPr>
                <w:rFonts w:cs="Arial"/>
                <w:sz w:val="24"/>
                <w:szCs w:val="24"/>
              </w:rPr>
              <w:t xml:space="preserve"> now</w:t>
            </w:r>
            <w:r w:rsidRPr="003D22E7">
              <w:rPr>
                <w:rFonts w:cs="Arial"/>
                <w:sz w:val="24"/>
                <w:szCs w:val="24"/>
              </w:rPr>
              <w:t xml:space="preserve"> be</w:t>
            </w:r>
            <w:r>
              <w:rPr>
                <w:rFonts w:cs="Arial"/>
                <w:sz w:val="24"/>
                <w:szCs w:val="24"/>
              </w:rPr>
              <w:t xml:space="preserve"> involved. </w:t>
            </w:r>
          </w:p>
          <w:p w14:paraId="0F2AB79E" w14:textId="77777777" w:rsidR="00114255" w:rsidRPr="00114255" w:rsidRDefault="00114255" w:rsidP="00114255">
            <w:pPr>
              <w:jc w:val="both"/>
              <w:rPr>
                <w:rFonts w:cs="Arial"/>
                <w:sz w:val="24"/>
                <w:szCs w:val="24"/>
              </w:rPr>
            </w:pPr>
          </w:p>
          <w:p w14:paraId="3A018F27" w14:textId="0CF38D32" w:rsidR="00114255" w:rsidRDefault="00114255" w:rsidP="00114255">
            <w:pPr>
              <w:pStyle w:val="ListParagraph"/>
              <w:numPr>
                <w:ilvl w:val="1"/>
                <w:numId w:val="2"/>
              </w:numPr>
              <w:jc w:val="both"/>
              <w:rPr>
                <w:rFonts w:cs="Arial"/>
                <w:sz w:val="24"/>
                <w:szCs w:val="24"/>
              </w:rPr>
            </w:pPr>
            <w:r w:rsidRPr="003D22E7">
              <w:rPr>
                <w:rFonts w:cs="Arial"/>
                <w:sz w:val="24"/>
                <w:szCs w:val="24"/>
              </w:rPr>
              <w:t xml:space="preserve">JB </w:t>
            </w:r>
            <w:r>
              <w:rPr>
                <w:rFonts w:cs="Arial"/>
                <w:sz w:val="24"/>
                <w:szCs w:val="24"/>
              </w:rPr>
              <w:t>highlighted</w:t>
            </w:r>
            <w:r w:rsidRPr="003D22E7">
              <w:rPr>
                <w:rFonts w:cs="Arial"/>
                <w:sz w:val="24"/>
                <w:szCs w:val="24"/>
              </w:rPr>
              <w:t xml:space="preserve"> the focus of the OSG is </w:t>
            </w:r>
            <w:r w:rsidR="006B36EE">
              <w:rPr>
                <w:rFonts w:cs="Arial"/>
                <w:sz w:val="24"/>
                <w:szCs w:val="24"/>
              </w:rPr>
              <w:t>job evaluation</w:t>
            </w:r>
            <w:r w:rsidRPr="003D22E7">
              <w:rPr>
                <w:rFonts w:cs="Arial"/>
                <w:sz w:val="24"/>
                <w:szCs w:val="24"/>
              </w:rPr>
              <w:t xml:space="preserve"> and producing a rank order of jobs but acknowledged the involvement the Trade Unions have in different workstreams running parallel to this project. JB confirmed there will be </w:t>
            </w:r>
            <w:r>
              <w:rPr>
                <w:rFonts w:cs="Arial"/>
                <w:sz w:val="24"/>
                <w:szCs w:val="24"/>
              </w:rPr>
              <w:t>discussion</w:t>
            </w:r>
            <w:r w:rsidRPr="003D22E7">
              <w:rPr>
                <w:rFonts w:cs="Arial"/>
                <w:sz w:val="24"/>
                <w:szCs w:val="24"/>
              </w:rPr>
              <w:t xml:space="preserve"> with the other workstreams to see how governance arrangements feed into one another. </w:t>
            </w:r>
          </w:p>
          <w:p w14:paraId="2B5C7A76" w14:textId="77777777" w:rsidR="00114255" w:rsidRPr="00114255" w:rsidRDefault="00114255" w:rsidP="00114255">
            <w:pPr>
              <w:jc w:val="both"/>
              <w:rPr>
                <w:rFonts w:cs="Arial"/>
                <w:sz w:val="24"/>
                <w:szCs w:val="24"/>
              </w:rPr>
            </w:pPr>
          </w:p>
          <w:p w14:paraId="04D9A04C" w14:textId="401FE74C" w:rsidR="00114255" w:rsidRPr="00114255" w:rsidRDefault="00114255" w:rsidP="00114255">
            <w:pPr>
              <w:jc w:val="both"/>
              <w:rPr>
                <w:rFonts w:cs="Arial"/>
                <w:b/>
                <w:bCs/>
                <w:sz w:val="24"/>
                <w:szCs w:val="24"/>
              </w:rPr>
            </w:pPr>
            <w:r w:rsidRPr="003D22E7">
              <w:rPr>
                <w:rFonts w:cs="Arial"/>
                <w:b/>
                <w:bCs/>
                <w:sz w:val="24"/>
                <w:szCs w:val="24"/>
              </w:rPr>
              <w:t>ACTION: Project Plan to be</w:t>
            </w:r>
            <w:r w:rsidR="00B32059">
              <w:rPr>
                <w:rFonts w:cs="Arial"/>
                <w:b/>
                <w:bCs/>
                <w:sz w:val="24"/>
                <w:szCs w:val="24"/>
              </w:rPr>
              <w:t xml:space="preserve"> reviewed and</w:t>
            </w:r>
            <w:r w:rsidRPr="003D22E7">
              <w:rPr>
                <w:rFonts w:cs="Arial"/>
                <w:b/>
                <w:bCs/>
                <w:sz w:val="24"/>
                <w:szCs w:val="24"/>
              </w:rPr>
              <w:t xml:space="preserve"> added to the agenda of the next meeting (NA)</w:t>
            </w:r>
          </w:p>
        </w:tc>
      </w:tr>
      <w:tr w:rsidR="00F764A9" w:rsidRPr="00CC27B6" w14:paraId="2C4F7898" w14:textId="77777777" w:rsidTr="00291599">
        <w:tc>
          <w:tcPr>
            <w:tcW w:w="8926" w:type="dxa"/>
          </w:tcPr>
          <w:p w14:paraId="54EC5129" w14:textId="6CD1FA32" w:rsidR="00F764A9" w:rsidRDefault="00F764A9" w:rsidP="00F764A9">
            <w:pPr>
              <w:pStyle w:val="ListParagraph"/>
              <w:numPr>
                <w:ilvl w:val="0"/>
                <w:numId w:val="1"/>
              </w:numPr>
              <w:rPr>
                <w:rFonts w:cs="Arial"/>
                <w:b/>
                <w:sz w:val="24"/>
                <w:szCs w:val="24"/>
              </w:rPr>
            </w:pPr>
            <w:r w:rsidRPr="00F764A9">
              <w:rPr>
                <w:rFonts w:cs="Arial"/>
                <w:b/>
                <w:sz w:val="24"/>
                <w:szCs w:val="24"/>
              </w:rPr>
              <w:t>Analysis of Benchmark Job Interview Stat</w:t>
            </w:r>
            <w:r>
              <w:rPr>
                <w:rFonts w:cs="Arial"/>
                <w:b/>
                <w:sz w:val="24"/>
                <w:szCs w:val="24"/>
              </w:rPr>
              <w:t>istics</w:t>
            </w:r>
          </w:p>
          <w:p w14:paraId="4E784068" w14:textId="7FD34C56" w:rsidR="00711196" w:rsidRDefault="00711196" w:rsidP="00711196">
            <w:pPr>
              <w:rPr>
                <w:rFonts w:cs="Arial"/>
                <w:b/>
                <w:sz w:val="24"/>
                <w:szCs w:val="24"/>
              </w:rPr>
            </w:pPr>
          </w:p>
          <w:p w14:paraId="28BC37CB" w14:textId="77777777" w:rsidR="00A51E0E" w:rsidRPr="00A51E0E" w:rsidRDefault="00A51E0E" w:rsidP="00A51E0E">
            <w:pPr>
              <w:pStyle w:val="ListParagraph"/>
              <w:numPr>
                <w:ilvl w:val="0"/>
                <w:numId w:val="2"/>
              </w:numPr>
              <w:jc w:val="both"/>
              <w:rPr>
                <w:rFonts w:cs="Arial"/>
                <w:vanish/>
                <w:sz w:val="24"/>
                <w:szCs w:val="24"/>
              </w:rPr>
            </w:pPr>
          </w:p>
          <w:p w14:paraId="244F2F40" w14:textId="6733C66E" w:rsidR="005216EB" w:rsidRDefault="00711196" w:rsidP="00B87E37">
            <w:pPr>
              <w:pStyle w:val="ListParagraph"/>
              <w:numPr>
                <w:ilvl w:val="1"/>
                <w:numId w:val="2"/>
              </w:numPr>
              <w:ind w:left="596"/>
              <w:jc w:val="both"/>
              <w:rPr>
                <w:rFonts w:cs="Arial"/>
                <w:sz w:val="24"/>
                <w:szCs w:val="24"/>
              </w:rPr>
            </w:pPr>
            <w:r w:rsidRPr="003D055E">
              <w:rPr>
                <w:rFonts w:cs="Arial"/>
                <w:sz w:val="24"/>
                <w:szCs w:val="24"/>
              </w:rPr>
              <w:t xml:space="preserve">AT </w:t>
            </w:r>
            <w:r w:rsidR="00614E26" w:rsidRPr="003D055E">
              <w:rPr>
                <w:rFonts w:cs="Arial"/>
                <w:sz w:val="24"/>
                <w:szCs w:val="24"/>
              </w:rPr>
              <w:t>presented the document and explained the proposal</w:t>
            </w:r>
            <w:r w:rsidRPr="003D055E">
              <w:rPr>
                <w:rFonts w:cs="Arial"/>
                <w:sz w:val="24"/>
                <w:szCs w:val="24"/>
              </w:rPr>
              <w:t xml:space="preserve">. AT clarified </w:t>
            </w:r>
            <w:r w:rsidR="003D055E" w:rsidRPr="003D055E">
              <w:rPr>
                <w:rFonts w:cs="Arial"/>
                <w:sz w:val="24"/>
                <w:szCs w:val="24"/>
              </w:rPr>
              <w:t>the document will be issued afte</w:t>
            </w:r>
            <w:r w:rsidRPr="003D055E">
              <w:rPr>
                <w:rFonts w:cs="Arial"/>
                <w:sz w:val="24"/>
                <w:szCs w:val="24"/>
              </w:rPr>
              <w:t>r</w:t>
            </w:r>
            <w:r w:rsidR="003D055E" w:rsidRPr="003D055E">
              <w:rPr>
                <w:rFonts w:cs="Arial"/>
                <w:sz w:val="24"/>
                <w:szCs w:val="24"/>
              </w:rPr>
              <w:t xml:space="preserve"> the meeting to allow further</w:t>
            </w:r>
            <w:r w:rsidRPr="003D055E">
              <w:rPr>
                <w:rFonts w:cs="Arial"/>
                <w:sz w:val="24"/>
                <w:szCs w:val="24"/>
              </w:rPr>
              <w:t xml:space="preserve"> discussion</w:t>
            </w:r>
            <w:r w:rsidR="003D055E">
              <w:rPr>
                <w:rFonts w:cs="Arial"/>
                <w:sz w:val="24"/>
                <w:szCs w:val="24"/>
              </w:rPr>
              <w:t>.</w:t>
            </w:r>
          </w:p>
          <w:p w14:paraId="48505B1A" w14:textId="77777777" w:rsidR="003D055E" w:rsidRPr="003D055E" w:rsidRDefault="003D055E" w:rsidP="003D055E">
            <w:pPr>
              <w:pStyle w:val="ListParagraph"/>
              <w:ind w:left="596"/>
              <w:jc w:val="both"/>
              <w:rPr>
                <w:rFonts w:cs="Arial"/>
                <w:sz w:val="24"/>
                <w:szCs w:val="24"/>
              </w:rPr>
            </w:pPr>
          </w:p>
          <w:p w14:paraId="1E7375DE" w14:textId="6A8FCD66" w:rsidR="005216EB" w:rsidRDefault="005216EB" w:rsidP="00A51E0E">
            <w:pPr>
              <w:pStyle w:val="ListParagraph"/>
              <w:numPr>
                <w:ilvl w:val="1"/>
                <w:numId w:val="2"/>
              </w:numPr>
              <w:ind w:left="596"/>
              <w:jc w:val="both"/>
              <w:rPr>
                <w:rFonts w:cs="Arial"/>
                <w:sz w:val="24"/>
                <w:szCs w:val="24"/>
              </w:rPr>
            </w:pPr>
            <w:r>
              <w:rPr>
                <w:rFonts w:cs="Arial"/>
                <w:sz w:val="24"/>
                <w:szCs w:val="24"/>
              </w:rPr>
              <w:t xml:space="preserve">JB </w:t>
            </w:r>
            <w:r w:rsidR="00A51E0E">
              <w:rPr>
                <w:rFonts w:cs="Arial"/>
                <w:sz w:val="24"/>
                <w:szCs w:val="24"/>
              </w:rPr>
              <w:t xml:space="preserve">confirmed </w:t>
            </w:r>
            <w:r>
              <w:rPr>
                <w:rFonts w:cs="Arial"/>
                <w:sz w:val="24"/>
                <w:szCs w:val="24"/>
              </w:rPr>
              <w:t>illustrative sample sizes</w:t>
            </w:r>
            <w:r w:rsidR="00A51E0E">
              <w:rPr>
                <w:rFonts w:cs="Arial"/>
                <w:sz w:val="24"/>
                <w:szCs w:val="24"/>
              </w:rPr>
              <w:t xml:space="preserve"> </w:t>
            </w:r>
            <w:r>
              <w:rPr>
                <w:rFonts w:cs="Arial"/>
                <w:sz w:val="24"/>
                <w:szCs w:val="24"/>
              </w:rPr>
              <w:t>should</w:t>
            </w:r>
            <w:r w:rsidR="00A51E0E">
              <w:rPr>
                <w:rFonts w:cs="Arial"/>
                <w:sz w:val="24"/>
                <w:szCs w:val="24"/>
              </w:rPr>
              <w:t xml:space="preserve"> remain</w:t>
            </w:r>
            <w:r w:rsidR="006905F3">
              <w:rPr>
                <w:rFonts w:cs="Arial"/>
                <w:sz w:val="24"/>
                <w:szCs w:val="24"/>
              </w:rPr>
              <w:t xml:space="preserve"> unchanged </w:t>
            </w:r>
            <w:r w:rsidR="00A51E0E">
              <w:rPr>
                <w:rFonts w:cs="Arial"/>
                <w:sz w:val="24"/>
                <w:szCs w:val="24"/>
              </w:rPr>
              <w:t>if the approach is approved</w:t>
            </w:r>
            <w:r w:rsidR="003D055E">
              <w:rPr>
                <w:rFonts w:cs="Arial"/>
                <w:sz w:val="24"/>
                <w:szCs w:val="24"/>
              </w:rPr>
              <w:t xml:space="preserve"> to </w:t>
            </w:r>
            <w:r w:rsidR="00A51E0E">
              <w:rPr>
                <w:rFonts w:cs="Arial"/>
                <w:sz w:val="24"/>
                <w:szCs w:val="24"/>
              </w:rPr>
              <w:t xml:space="preserve">provide an audit trail </w:t>
            </w:r>
            <w:r>
              <w:rPr>
                <w:rFonts w:cs="Arial"/>
                <w:sz w:val="24"/>
                <w:szCs w:val="24"/>
              </w:rPr>
              <w:t xml:space="preserve">as to why pragmatic decisions have been made. AT agreed. </w:t>
            </w:r>
          </w:p>
          <w:p w14:paraId="2747935F" w14:textId="7FED7601" w:rsidR="005216EB" w:rsidRDefault="005216EB" w:rsidP="005216EB">
            <w:pPr>
              <w:jc w:val="both"/>
              <w:rPr>
                <w:rFonts w:cs="Arial"/>
                <w:sz w:val="24"/>
                <w:szCs w:val="24"/>
              </w:rPr>
            </w:pPr>
          </w:p>
          <w:p w14:paraId="53D5040A" w14:textId="01DC8241" w:rsidR="005216EB" w:rsidRDefault="005216EB" w:rsidP="00A51E0E">
            <w:pPr>
              <w:pStyle w:val="ListParagraph"/>
              <w:numPr>
                <w:ilvl w:val="1"/>
                <w:numId w:val="2"/>
              </w:numPr>
              <w:ind w:left="596"/>
              <w:jc w:val="both"/>
              <w:rPr>
                <w:rFonts w:cs="Arial"/>
                <w:sz w:val="24"/>
                <w:szCs w:val="24"/>
              </w:rPr>
            </w:pPr>
            <w:r>
              <w:rPr>
                <w:rFonts w:cs="Arial"/>
                <w:sz w:val="24"/>
                <w:szCs w:val="24"/>
              </w:rPr>
              <w:t>SS</w:t>
            </w:r>
            <w:r w:rsidR="00A51E0E">
              <w:rPr>
                <w:rFonts w:cs="Arial"/>
                <w:sz w:val="24"/>
                <w:szCs w:val="24"/>
              </w:rPr>
              <w:t xml:space="preserve"> welcomed the information and</w:t>
            </w:r>
            <w:r>
              <w:rPr>
                <w:rFonts w:cs="Arial"/>
                <w:sz w:val="24"/>
                <w:szCs w:val="24"/>
              </w:rPr>
              <w:t xml:space="preserve"> asked if this could be </w:t>
            </w:r>
            <w:r w:rsidR="00A51E0E">
              <w:rPr>
                <w:rFonts w:cs="Arial"/>
                <w:sz w:val="24"/>
                <w:szCs w:val="24"/>
              </w:rPr>
              <w:t>utilised within the service to help encourage participation</w:t>
            </w:r>
            <w:r>
              <w:rPr>
                <w:rFonts w:cs="Arial"/>
                <w:sz w:val="24"/>
                <w:szCs w:val="24"/>
              </w:rPr>
              <w:t xml:space="preserve">. JB </w:t>
            </w:r>
            <w:r w:rsidR="00A51E0E">
              <w:rPr>
                <w:rFonts w:cs="Arial"/>
                <w:sz w:val="24"/>
                <w:szCs w:val="24"/>
              </w:rPr>
              <w:t>advised</w:t>
            </w:r>
            <w:r>
              <w:rPr>
                <w:rFonts w:cs="Arial"/>
                <w:sz w:val="24"/>
                <w:szCs w:val="24"/>
              </w:rPr>
              <w:t xml:space="preserve"> the paper is not ready to be shared but asked SS to </w:t>
            </w:r>
            <w:r w:rsidR="00A51E0E">
              <w:rPr>
                <w:rFonts w:cs="Arial"/>
                <w:sz w:val="24"/>
                <w:szCs w:val="24"/>
              </w:rPr>
              <w:t>contact</w:t>
            </w:r>
            <w:r>
              <w:rPr>
                <w:rFonts w:cs="Arial"/>
                <w:sz w:val="24"/>
                <w:szCs w:val="24"/>
              </w:rPr>
              <w:t xml:space="preserve"> AT to discuss what data could be made available</w:t>
            </w:r>
            <w:r w:rsidR="00A51E0E">
              <w:rPr>
                <w:rFonts w:cs="Arial"/>
                <w:sz w:val="24"/>
                <w:szCs w:val="24"/>
              </w:rPr>
              <w:t xml:space="preserve"> to them. </w:t>
            </w:r>
          </w:p>
          <w:p w14:paraId="24A08DA5" w14:textId="3E66C284" w:rsidR="009C76CF" w:rsidRDefault="009C76CF" w:rsidP="005216EB">
            <w:pPr>
              <w:jc w:val="both"/>
              <w:rPr>
                <w:rFonts w:cs="Arial"/>
                <w:sz w:val="24"/>
                <w:szCs w:val="24"/>
              </w:rPr>
            </w:pPr>
          </w:p>
          <w:p w14:paraId="02C7B04E" w14:textId="31B6F21A" w:rsidR="006905F3" w:rsidRDefault="0057713A" w:rsidP="003D055E">
            <w:pPr>
              <w:pStyle w:val="ListParagraph"/>
              <w:numPr>
                <w:ilvl w:val="1"/>
                <w:numId w:val="2"/>
              </w:numPr>
              <w:ind w:left="596"/>
              <w:jc w:val="both"/>
              <w:rPr>
                <w:rFonts w:cs="Arial"/>
                <w:sz w:val="24"/>
                <w:szCs w:val="24"/>
              </w:rPr>
            </w:pPr>
            <w:r w:rsidRPr="003D055E">
              <w:rPr>
                <w:rFonts w:cs="Arial"/>
                <w:sz w:val="24"/>
                <w:szCs w:val="24"/>
              </w:rPr>
              <w:lastRenderedPageBreak/>
              <w:t>Unison</w:t>
            </w:r>
            <w:r w:rsidR="005763E0" w:rsidRPr="003D055E">
              <w:rPr>
                <w:rFonts w:cs="Arial"/>
                <w:sz w:val="24"/>
                <w:szCs w:val="24"/>
              </w:rPr>
              <w:t xml:space="preserve"> raised concern regarding key equal pay jobs and high-volume positions with less than 5% interviewed</w:t>
            </w:r>
            <w:r w:rsidR="006905F3" w:rsidRPr="003D055E">
              <w:rPr>
                <w:rFonts w:cs="Arial"/>
                <w:sz w:val="24"/>
                <w:szCs w:val="24"/>
              </w:rPr>
              <w:t xml:space="preserve"> and requested clarification around the percentages interviewed within the</w:t>
            </w:r>
            <w:r w:rsidR="005763E0" w:rsidRPr="003D055E">
              <w:rPr>
                <w:rFonts w:cs="Arial"/>
                <w:sz w:val="24"/>
                <w:szCs w:val="24"/>
              </w:rPr>
              <w:t xml:space="preserve"> document. RD advised 5% is statistically significant</w:t>
            </w:r>
            <w:r w:rsidR="00C52E83" w:rsidRPr="003D055E">
              <w:rPr>
                <w:rFonts w:cs="Arial"/>
                <w:sz w:val="24"/>
                <w:szCs w:val="24"/>
              </w:rPr>
              <w:t xml:space="preserve"> but explained it would be useful to understand from the </w:t>
            </w:r>
            <w:r w:rsidR="006B36EE" w:rsidRPr="003D055E">
              <w:rPr>
                <w:rFonts w:cs="Arial"/>
                <w:sz w:val="24"/>
                <w:szCs w:val="24"/>
              </w:rPr>
              <w:t>Analyst</w:t>
            </w:r>
            <w:r w:rsidR="00C52E83" w:rsidRPr="003D055E">
              <w:rPr>
                <w:rFonts w:cs="Arial"/>
                <w:sz w:val="24"/>
                <w:szCs w:val="24"/>
              </w:rPr>
              <w:t>s if they feel they have gathered enough evidence to feel confident they do not need to interview further job holders.</w:t>
            </w:r>
            <w:r w:rsidR="006905F3" w:rsidRPr="003D055E">
              <w:rPr>
                <w:rFonts w:cs="Arial"/>
                <w:sz w:val="24"/>
                <w:szCs w:val="24"/>
              </w:rPr>
              <w:t xml:space="preserve"> RD</w:t>
            </w:r>
            <w:r w:rsidR="003D055E">
              <w:rPr>
                <w:rFonts w:cs="Arial"/>
                <w:sz w:val="24"/>
                <w:szCs w:val="24"/>
              </w:rPr>
              <w:t xml:space="preserve"> </w:t>
            </w:r>
            <w:r w:rsidR="003D055E" w:rsidRPr="006905F3">
              <w:rPr>
                <w:rFonts w:cs="Arial"/>
                <w:sz w:val="24"/>
                <w:szCs w:val="24"/>
              </w:rPr>
              <w:t xml:space="preserve">clarified </w:t>
            </w:r>
            <w:r w:rsidR="003D055E">
              <w:rPr>
                <w:rFonts w:cs="Arial"/>
                <w:sz w:val="24"/>
                <w:szCs w:val="24"/>
              </w:rPr>
              <w:t>where</w:t>
            </w:r>
            <w:r w:rsidR="003D055E" w:rsidRPr="006905F3">
              <w:rPr>
                <w:rFonts w:cs="Arial"/>
                <w:sz w:val="24"/>
                <w:szCs w:val="24"/>
              </w:rPr>
              <w:t xml:space="preserve"> evidence suggests there are variations </w:t>
            </w:r>
            <w:r w:rsidR="003D055E">
              <w:rPr>
                <w:rFonts w:cs="Arial"/>
                <w:sz w:val="24"/>
                <w:szCs w:val="24"/>
              </w:rPr>
              <w:t xml:space="preserve">more work </w:t>
            </w:r>
            <w:r w:rsidR="00B36E3C">
              <w:rPr>
                <w:rFonts w:cs="Arial"/>
                <w:sz w:val="24"/>
                <w:szCs w:val="24"/>
              </w:rPr>
              <w:t>needs to be</w:t>
            </w:r>
            <w:r w:rsidR="003D055E">
              <w:rPr>
                <w:rFonts w:cs="Arial"/>
                <w:sz w:val="24"/>
                <w:szCs w:val="24"/>
              </w:rPr>
              <w:t xml:space="preserve"> done and stressed it would not be acceptable to consider the proposed approach for</w:t>
            </w:r>
            <w:r w:rsidR="006905F3" w:rsidRPr="003D055E">
              <w:rPr>
                <w:rFonts w:cs="Arial"/>
                <w:sz w:val="24"/>
                <w:szCs w:val="24"/>
              </w:rPr>
              <w:t xml:space="preserve"> positions where only one job holder has been interviewed</w:t>
            </w:r>
            <w:r w:rsidR="003D055E">
              <w:rPr>
                <w:rFonts w:cs="Arial"/>
                <w:sz w:val="24"/>
                <w:szCs w:val="24"/>
              </w:rPr>
              <w:t>.</w:t>
            </w:r>
          </w:p>
          <w:p w14:paraId="1790341C" w14:textId="77777777" w:rsidR="003D055E" w:rsidRPr="003D055E" w:rsidRDefault="003D055E" w:rsidP="003D055E">
            <w:pPr>
              <w:jc w:val="both"/>
              <w:rPr>
                <w:rFonts w:cs="Arial"/>
                <w:sz w:val="24"/>
                <w:szCs w:val="24"/>
              </w:rPr>
            </w:pPr>
          </w:p>
          <w:p w14:paraId="1330E522" w14:textId="0E882BFD" w:rsidR="00CA46B6" w:rsidRDefault="00C52E83" w:rsidP="009332BC">
            <w:pPr>
              <w:pStyle w:val="ListParagraph"/>
              <w:numPr>
                <w:ilvl w:val="1"/>
                <w:numId w:val="2"/>
              </w:numPr>
              <w:ind w:left="596"/>
              <w:jc w:val="both"/>
              <w:rPr>
                <w:rFonts w:cs="Arial"/>
                <w:sz w:val="24"/>
                <w:szCs w:val="24"/>
              </w:rPr>
            </w:pPr>
            <w:r w:rsidRPr="00424B79">
              <w:rPr>
                <w:rFonts w:cs="Arial"/>
                <w:sz w:val="24"/>
                <w:szCs w:val="24"/>
              </w:rPr>
              <w:t xml:space="preserve">AT </w:t>
            </w:r>
            <w:r w:rsidR="00B36E3C">
              <w:rPr>
                <w:rFonts w:cs="Arial"/>
                <w:sz w:val="24"/>
                <w:szCs w:val="24"/>
              </w:rPr>
              <w:t>emphasised</w:t>
            </w:r>
            <w:r w:rsidR="006905F3">
              <w:rPr>
                <w:rFonts w:cs="Arial"/>
                <w:sz w:val="24"/>
                <w:szCs w:val="24"/>
              </w:rPr>
              <w:t xml:space="preserve"> the importance of</w:t>
            </w:r>
            <w:r w:rsidRPr="00424B79">
              <w:rPr>
                <w:rFonts w:cs="Arial"/>
                <w:sz w:val="24"/>
                <w:szCs w:val="24"/>
              </w:rPr>
              <w:t xml:space="preserve"> obtain</w:t>
            </w:r>
            <w:r w:rsidR="00E676D9">
              <w:rPr>
                <w:rFonts w:cs="Arial"/>
                <w:sz w:val="24"/>
                <w:szCs w:val="24"/>
              </w:rPr>
              <w:t>ing</w:t>
            </w:r>
            <w:r w:rsidRPr="00424B79">
              <w:rPr>
                <w:rFonts w:cs="Arial"/>
                <w:sz w:val="24"/>
                <w:szCs w:val="24"/>
              </w:rPr>
              <w:t xml:space="preserve"> </w:t>
            </w:r>
            <w:r w:rsidR="006B36EE">
              <w:rPr>
                <w:rFonts w:cs="Arial"/>
                <w:sz w:val="24"/>
                <w:szCs w:val="24"/>
              </w:rPr>
              <w:t>Analyst</w:t>
            </w:r>
            <w:r w:rsidR="00E676D9">
              <w:rPr>
                <w:rFonts w:cs="Arial"/>
                <w:sz w:val="24"/>
                <w:szCs w:val="24"/>
              </w:rPr>
              <w:t xml:space="preserve"> views</w:t>
            </w:r>
            <w:r w:rsidRPr="00424B79">
              <w:rPr>
                <w:rFonts w:cs="Arial"/>
                <w:sz w:val="24"/>
                <w:szCs w:val="24"/>
              </w:rPr>
              <w:t xml:space="preserve"> on positions to establish if further interviews are required </w:t>
            </w:r>
            <w:r w:rsidR="00E676D9">
              <w:rPr>
                <w:rFonts w:cs="Arial"/>
                <w:sz w:val="24"/>
                <w:szCs w:val="24"/>
              </w:rPr>
              <w:t>based on</w:t>
            </w:r>
            <w:r w:rsidRPr="00424B79">
              <w:rPr>
                <w:rFonts w:cs="Arial"/>
                <w:sz w:val="24"/>
                <w:szCs w:val="24"/>
              </w:rPr>
              <w:t xml:space="preserve"> levels of consistency. AT </w:t>
            </w:r>
            <w:r w:rsidR="00B36E3C">
              <w:rPr>
                <w:rFonts w:cs="Arial"/>
                <w:sz w:val="24"/>
                <w:szCs w:val="24"/>
              </w:rPr>
              <w:t>explained</w:t>
            </w:r>
            <w:r w:rsidRPr="00424B79">
              <w:rPr>
                <w:rFonts w:cs="Arial"/>
                <w:sz w:val="24"/>
                <w:szCs w:val="24"/>
              </w:rPr>
              <w:t xml:space="preserve"> quality assurance is taking less time for certain positions which </w:t>
            </w:r>
            <w:r w:rsidR="00E676D9">
              <w:rPr>
                <w:rFonts w:cs="Arial"/>
                <w:sz w:val="24"/>
                <w:szCs w:val="24"/>
              </w:rPr>
              <w:t>could</w:t>
            </w:r>
            <w:r w:rsidRPr="00424B79">
              <w:rPr>
                <w:rFonts w:cs="Arial"/>
                <w:sz w:val="24"/>
                <w:szCs w:val="24"/>
              </w:rPr>
              <w:t xml:space="preserve"> potentially</w:t>
            </w:r>
            <w:r w:rsidR="00E676D9">
              <w:rPr>
                <w:rFonts w:cs="Arial"/>
                <w:sz w:val="24"/>
                <w:szCs w:val="24"/>
              </w:rPr>
              <w:t xml:space="preserve"> be</w:t>
            </w:r>
            <w:r w:rsidRPr="00424B79">
              <w:rPr>
                <w:rFonts w:cs="Arial"/>
                <w:sz w:val="24"/>
                <w:szCs w:val="24"/>
              </w:rPr>
              <w:t xml:space="preserve"> an indicator of consistency. </w:t>
            </w:r>
            <w:r w:rsidR="00E15FBB">
              <w:rPr>
                <w:rFonts w:cs="Arial"/>
                <w:sz w:val="24"/>
                <w:szCs w:val="24"/>
              </w:rPr>
              <w:t xml:space="preserve">LN </w:t>
            </w:r>
            <w:r w:rsidR="00E676D9">
              <w:rPr>
                <w:rFonts w:cs="Arial"/>
                <w:sz w:val="24"/>
                <w:szCs w:val="24"/>
              </w:rPr>
              <w:t>stated</w:t>
            </w:r>
            <w:r w:rsidR="00E15FBB">
              <w:rPr>
                <w:rFonts w:cs="Arial"/>
                <w:sz w:val="24"/>
                <w:szCs w:val="24"/>
              </w:rPr>
              <w:t xml:space="preserve"> this approach would help move forward </w:t>
            </w:r>
            <w:r w:rsidR="00E676D9">
              <w:rPr>
                <w:rFonts w:cs="Arial"/>
                <w:sz w:val="24"/>
                <w:szCs w:val="24"/>
              </w:rPr>
              <w:t>by</w:t>
            </w:r>
            <w:r w:rsidR="00E15FBB">
              <w:rPr>
                <w:rFonts w:cs="Arial"/>
                <w:sz w:val="24"/>
                <w:szCs w:val="24"/>
              </w:rPr>
              <w:t xml:space="preserve"> allow</w:t>
            </w:r>
            <w:r w:rsidR="00E676D9">
              <w:rPr>
                <w:rFonts w:cs="Arial"/>
                <w:sz w:val="24"/>
                <w:szCs w:val="24"/>
              </w:rPr>
              <w:t>ing</w:t>
            </w:r>
            <w:r w:rsidR="00E15FBB">
              <w:rPr>
                <w:rFonts w:cs="Arial"/>
                <w:sz w:val="24"/>
                <w:szCs w:val="24"/>
              </w:rPr>
              <w:t xml:space="preserve"> different conversations rather than basing decisions purely on statistics. </w:t>
            </w:r>
          </w:p>
          <w:p w14:paraId="7A24E4AF" w14:textId="74661677" w:rsidR="007D6BE1" w:rsidRDefault="007D6BE1" w:rsidP="005216EB">
            <w:pPr>
              <w:jc w:val="both"/>
              <w:rPr>
                <w:rFonts w:cs="Arial"/>
                <w:sz w:val="24"/>
                <w:szCs w:val="24"/>
              </w:rPr>
            </w:pPr>
          </w:p>
          <w:p w14:paraId="723CD997" w14:textId="4B3C17E0" w:rsidR="003A2369" w:rsidRDefault="007D6BE1" w:rsidP="00E15FBB">
            <w:pPr>
              <w:pStyle w:val="ListParagraph"/>
              <w:numPr>
                <w:ilvl w:val="1"/>
                <w:numId w:val="2"/>
              </w:numPr>
              <w:ind w:left="596"/>
              <w:jc w:val="both"/>
              <w:rPr>
                <w:rFonts w:cs="Arial"/>
                <w:sz w:val="24"/>
                <w:szCs w:val="24"/>
              </w:rPr>
            </w:pPr>
            <w:r>
              <w:rPr>
                <w:rFonts w:cs="Arial"/>
                <w:sz w:val="24"/>
                <w:szCs w:val="24"/>
              </w:rPr>
              <w:t xml:space="preserve">JB </w:t>
            </w:r>
            <w:r w:rsidR="00E15FBB">
              <w:rPr>
                <w:rFonts w:cs="Arial"/>
                <w:sz w:val="24"/>
                <w:szCs w:val="24"/>
              </w:rPr>
              <w:t>confirmed an interim meeting will be scheduled to facilitate further discussion</w:t>
            </w:r>
            <w:r w:rsidR="00CA46B6">
              <w:rPr>
                <w:rFonts w:cs="Arial"/>
                <w:sz w:val="24"/>
                <w:szCs w:val="24"/>
              </w:rPr>
              <w:t>. SB queried the purpose of another meeting to discuss the proposal without</w:t>
            </w:r>
            <w:r w:rsidR="00E676D9">
              <w:rPr>
                <w:rFonts w:cs="Arial"/>
                <w:sz w:val="24"/>
                <w:szCs w:val="24"/>
              </w:rPr>
              <w:t xml:space="preserve"> </w:t>
            </w:r>
            <w:r w:rsidR="00CA46B6">
              <w:rPr>
                <w:rFonts w:cs="Arial"/>
                <w:sz w:val="24"/>
                <w:szCs w:val="24"/>
              </w:rPr>
              <w:t xml:space="preserve">feedback from the </w:t>
            </w:r>
            <w:r w:rsidR="006B36EE">
              <w:rPr>
                <w:rFonts w:cs="Arial"/>
                <w:sz w:val="24"/>
                <w:szCs w:val="24"/>
              </w:rPr>
              <w:t>Analyst</w:t>
            </w:r>
            <w:r w:rsidR="00CA46B6">
              <w:rPr>
                <w:rFonts w:cs="Arial"/>
                <w:sz w:val="24"/>
                <w:szCs w:val="24"/>
              </w:rPr>
              <w:t xml:space="preserve">s to inform decisions. AT </w:t>
            </w:r>
            <w:r w:rsidR="00E676D9">
              <w:rPr>
                <w:rFonts w:cs="Arial"/>
                <w:sz w:val="24"/>
                <w:szCs w:val="24"/>
              </w:rPr>
              <w:t>specified</w:t>
            </w:r>
            <w:r w:rsidR="00CA46B6">
              <w:rPr>
                <w:rFonts w:cs="Arial"/>
                <w:sz w:val="24"/>
                <w:szCs w:val="24"/>
              </w:rPr>
              <w:t xml:space="preserve"> the intention would be to gain the views of the </w:t>
            </w:r>
            <w:r w:rsidR="006B36EE">
              <w:rPr>
                <w:rFonts w:cs="Arial"/>
                <w:sz w:val="24"/>
                <w:szCs w:val="24"/>
              </w:rPr>
              <w:t>Analyst</w:t>
            </w:r>
            <w:r w:rsidR="00CA46B6">
              <w:rPr>
                <w:rFonts w:cs="Arial"/>
                <w:sz w:val="24"/>
                <w:szCs w:val="24"/>
              </w:rPr>
              <w:t>s ahead of the meeting if</w:t>
            </w:r>
            <w:r w:rsidR="008E78E3">
              <w:rPr>
                <w:rFonts w:cs="Arial"/>
                <w:sz w:val="24"/>
                <w:szCs w:val="24"/>
              </w:rPr>
              <w:t xml:space="preserve"> this would be</w:t>
            </w:r>
            <w:r w:rsidR="00CA46B6">
              <w:rPr>
                <w:rFonts w:cs="Arial"/>
                <w:sz w:val="24"/>
                <w:szCs w:val="24"/>
              </w:rPr>
              <w:t xml:space="preserve"> agree</w:t>
            </w:r>
            <w:r w:rsidR="008E78E3">
              <w:rPr>
                <w:rFonts w:cs="Arial"/>
                <w:sz w:val="24"/>
                <w:szCs w:val="24"/>
              </w:rPr>
              <w:t>able</w:t>
            </w:r>
            <w:r w:rsidR="00CA46B6">
              <w:rPr>
                <w:rFonts w:cs="Arial"/>
                <w:sz w:val="24"/>
                <w:szCs w:val="24"/>
              </w:rPr>
              <w:t>.</w:t>
            </w:r>
            <w:r w:rsidR="00305DE1">
              <w:rPr>
                <w:rFonts w:cs="Arial"/>
                <w:sz w:val="24"/>
                <w:szCs w:val="24"/>
              </w:rPr>
              <w:t xml:space="preserve"> EC </w:t>
            </w:r>
            <w:r w:rsidR="00B36E3C">
              <w:rPr>
                <w:rFonts w:cs="Arial"/>
                <w:sz w:val="24"/>
                <w:szCs w:val="24"/>
              </w:rPr>
              <w:t>confirmed</w:t>
            </w:r>
            <w:r w:rsidR="00305DE1">
              <w:rPr>
                <w:rFonts w:cs="Arial"/>
                <w:sz w:val="24"/>
                <w:szCs w:val="24"/>
              </w:rPr>
              <w:t xml:space="preserve"> the views of the Trade Union </w:t>
            </w:r>
            <w:r w:rsidR="006B36EE">
              <w:rPr>
                <w:rFonts w:cs="Arial"/>
                <w:sz w:val="24"/>
                <w:szCs w:val="24"/>
              </w:rPr>
              <w:t>Analyst</w:t>
            </w:r>
            <w:r w:rsidR="00305DE1">
              <w:rPr>
                <w:rFonts w:cs="Arial"/>
                <w:sz w:val="24"/>
                <w:szCs w:val="24"/>
              </w:rPr>
              <w:t xml:space="preserve">s will be a requirement. LN explained all </w:t>
            </w:r>
            <w:r w:rsidR="006B36EE">
              <w:rPr>
                <w:rFonts w:cs="Arial"/>
                <w:sz w:val="24"/>
                <w:szCs w:val="24"/>
              </w:rPr>
              <w:t>Analyst</w:t>
            </w:r>
            <w:r w:rsidR="00305DE1">
              <w:rPr>
                <w:rFonts w:cs="Arial"/>
                <w:sz w:val="24"/>
                <w:szCs w:val="24"/>
              </w:rPr>
              <w:t xml:space="preserve">s are trained to the same standard. </w:t>
            </w:r>
            <w:r w:rsidR="009E0217">
              <w:rPr>
                <w:rFonts w:cs="Arial"/>
                <w:sz w:val="24"/>
                <w:szCs w:val="24"/>
              </w:rPr>
              <w:t xml:space="preserve">BS </w:t>
            </w:r>
            <w:r w:rsidR="008E78E3">
              <w:rPr>
                <w:rFonts w:cs="Arial"/>
                <w:sz w:val="24"/>
                <w:szCs w:val="24"/>
              </w:rPr>
              <w:t>stated</w:t>
            </w:r>
            <w:r w:rsidR="009E0217">
              <w:rPr>
                <w:rFonts w:cs="Arial"/>
                <w:sz w:val="24"/>
                <w:szCs w:val="24"/>
              </w:rPr>
              <w:t xml:space="preserve"> </w:t>
            </w:r>
            <w:r w:rsidR="008E78E3">
              <w:rPr>
                <w:rFonts w:cs="Arial"/>
                <w:sz w:val="24"/>
                <w:szCs w:val="24"/>
              </w:rPr>
              <w:t xml:space="preserve">this should not be discussed with the </w:t>
            </w:r>
            <w:r w:rsidR="006B36EE">
              <w:rPr>
                <w:rFonts w:cs="Arial"/>
                <w:sz w:val="24"/>
                <w:szCs w:val="24"/>
              </w:rPr>
              <w:t>Analyst</w:t>
            </w:r>
            <w:r w:rsidR="008E78E3">
              <w:rPr>
                <w:rFonts w:cs="Arial"/>
                <w:sz w:val="24"/>
                <w:szCs w:val="24"/>
              </w:rPr>
              <w:t>s at this point.</w:t>
            </w:r>
            <w:r w:rsidR="00305DE1">
              <w:rPr>
                <w:rFonts w:cs="Arial"/>
                <w:sz w:val="24"/>
                <w:szCs w:val="24"/>
              </w:rPr>
              <w:t xml:space="preserve"> </w:t>
            </w:r>
            <w:r w:rsidR="008E78E3">
              <w:rPr>
                <w:rFonts w:cs="Arial"/>
                <w:sz w:val="24"/>
                <w:szCs w:val="24"/>
              </w:rPr>
              <w:t xml:space="preserve">JB asked the OSG to review the document and feedback to AT and RD before the next meeting with any queries. JB emphasised the need to start making decisions at </w:t>
            </w:r>
            <w:r w:rsidR="00B36E3C">
              <w:rPr>
                <w:rFonts w:cs="Arial"/>
                <w:sz w:val="24"/>
                <w:szCs w:val="24"/>
              </w:rPr>
              <w:t>the OSG</w:t>
            </w:r>
            <w:r w:rsidR="008E78E3">
              <w:rPr>
                <w:rFonts w:cs="Arial"/>
                <w:sz w:val="24"/>
                <w:szCs w:val="24"/>
              </w:rPr>
              <w:t xml:space="preserve"> and progressing. </w:t>
            </w:r>
          </w:p>
          <w:p w14:paraId="05AC849E" w14:textId="7FDA0C24" w:rsidR="003A2369" w:rsidRPr="00E15FBB" w:rsidRDefault="003A2369" w:rsidP="00E15FBB">
            <w:pPr>
              <w:jc w:val="both"/>
              <w:rPr>
                <w:rFonts w:cs="Arial"/>
                <w:sz w:val="24"/>
                <w:szCs w:val="24"/>
              </w:rPr>
            </w:pPr>
          </w:p>
          <w:p w14:paraId="61E5147A" w14:textId="190C48E7" w:rsidR="003E7BCA" w:rsidRPr="003A2369" w:rsidRDefault="003A2369" w:rsidP="00F764A9">
            <w:pPr>
              <w:rPr>
                <w:rFonts w:cs="Arial"/>
                <w:b/>
                <w:bCs/>
                <w:sz w:val="24"/>
                <w:szCs w:val="24"/>
              </w:rPr>
            </w:pPr>
            <w:r w:rsidRPr="003A2369">
              <w:rPr>
                <w:rFonts w:cs="Arial"/>
                <w:b/>
                <w:bCs/>
                <w:sz w:val="24"/>
                <w:szCs w:val="24"/>
              </w:rPr>
              <w:t>ACTION:  Analysis of Benchmark Job Interview Statistics to be distributed in advance of the next meeting (AT)</w:t>
            </w:r>
          </w:p>
        </w:tc>
      </w:tr>
      <w:tr w:rsidR="00F764A9" w:rsidRPr="00CC27B6" w14:paraId="7F6FAFF6" w14:textId="77777777" w:rsidTr="00291599">
        <w:trPr>
          <w:hidden/>
        </w:trPr>
        <w:tc>
          <w:tcPr>
            <w:tcW w:w="8926" w:type="dxa"/>
          </w:tcPr>
          <w:p w14:paraId="137BA818" w14:textId="77777777" w:rsidR="00305DE1" w:rsidRPr="00305DE1" w:rsidRDefault="00305DE1" w:rsidP="00B21D52">
            <w:pPr>
              <w:pStyle w:val="ListParagraph"/>
              <w:numPr>
                <w:ilvl w:val="0"/>
                <w:numId w:val="3"/>
              </w:numPr>
              <w:rPr>
                <w:rFonts w:cs="Arial"/>
                <w:b/>
                <w:vanish/>
                <w:sz w:val="24"/>
                <w:szCs w:val="24"/>
              </w:rPr>
            </w:pPr>
          </w:p>
          <w:p w14:paraId="4ABA3016" w14:textId="77777777" w:rsidR="00305DE1" w:rsidRPr="00305DE1" w:rsidRDefault="00305DE1" w:rsidP="00B21D52">
            <w:pPr>
              <w:pStyle w:val="ListParagraph"/>
              <w:numPr>
                <w:ilvl w:val="0"/>
                <w:numId w:val="3"/>
              </w:numPr>
              <w:rPr>
                <w:rFonts w:cs="Arial"/>
                <w:b/>
                <w:vanish/>
                <w:sz w:val="24"/>
                <w:szCs w:val="24"/>
              </w:rPr>
            </w:pPr>
          </w:p>
          <w:p w14:paraId="466D0675" w14:textId="77777777" w:rsidR="00305DE1" w:rsidRPr="00305DE1" w:rsidRDefault="00305DE1" w:rsidP="00B21D52">
            <w:pPr>
              <w:pStyle w:val="ListParagraph"/>
              <w:numPr>
                <w:ilvl w:val="0"/>
                <w:numId w:val="3"/>
              </w:numPr>
              <w:rPr>
                <w:rFonts w:cs="Arial"/>
                <w:b/>
                <w:vanish/>
                <w:sz w:val="24"/>
                <w:szCs w:val="24"/>
              </w:rPr>
            </w:pPr>
          </w:p>
          <w:p w14:paraId="439DD258" w14:textId="63D390F6" w:rsidR="00F764A9" w:rsidRDefault="00F764A9" w:rsidP="00B21D52">
            <w:pPr>
              <w:pStyle w:val="ListParagraph"/>
              <w:numPr>
                <w:ilvl w:val="0"/>
                <w:numId w:val="3"/>
              </w:numPr>
              <w:rPr>
                <w:rFonts w:cs="Arial"/>
                <w:b/>
                <w:sz w:val="24"/>
                <w:szCs w:val="24"/>
              </w:rPr>
            </w:pPr>
            <w:r w:rsidRPr="00F764A9">
              <w:rPr>
                <w:rFonts w:cs="Arial"/>
                <w:b/>
                <w:sz w:val="24"/>
                <w:szCs w:val="24"/>
              </w:rPr>
              <w:t xml:space="preserve">Job Overview Document (JOD) </w:t>
            </w:r>
            <w:r w:rsidR="00614E26">
              <w:rPr>
                <w:rFonts w:cs="Arial"/>
                <w:b/>
                <w:sz w:val="24"/>
                <w:szCs w:val="24"/>
              </w:rPr>
              <w:t>– Verbal Update</w:t>
            </w:r>
          </w:p>
          <w:p w14:paraId="2CD22034" w14:textId="77777777" w:rsidR="00F764A9" w:rsidRDefault="00F764A9" w:rsidP="00F764A9">
            <w:pPr>
              <w:rPr>
                <w:rFonts w:cs="Arial"/>
                <w:b/>
                <w:sz w:val="24"/>
                <w:szCs w:val="24"/>
              </w:rPr>
            </w:pPr>
          </w:p>
          <w:p w14:paraId="1597ED34" w14:textId="77777777" w:rsidR="003E7BCA" w:rsidRPr="003E7BCA" w:rsidRDefault="003E7BCA" w:rsidP="003E7BCA">
            <w:pPr>
              <w:pStyle w:val="ListParagraph"/>
              <w:numPr>
                <w:ilvl w:val="0"/>
                <w:numId w:val="2"/>
              </w:numPr>
              <w:jc w:val="both"/>
              <w:rPr>
                <w:rFonts w:cs="Arial"/>
                <w:vanish/>
                <w:sz w:val="24"/>
                <w:szCs w:val="24"/>
              </w:rPr>
            </w:pPr>
          </w:p>
          <w:p w14:paraId="6236CF28" w14:textId="60DD4761" w:rsidR="001E176A" w:rsidRDefault="00F764A9" w:rsidP="003E7BCA">
            <w:pPr>
              <w:pStyle w:val="ListParagraph"/>
              <w:numPr>
                <w:ilvl w:val="1"/>
                <w:numId w:val="2"/>
              </w:numPr>
              <w:ind w:left="596"/>
              <w:jc w:val="both"/>
              <w:rPr>
                <w:rFonts w:cs="Arial"/>
                <w:sz w:val="24"/>
                <w:szCs w:val="24"/>
              </w:rPr>
            </w:pPr>
            <w:r w:rsidRPr="00670DDB">
              <w:rPr>
                <w:rFonts w:cs="Arial"/>
                <w:sz w:val="24"/>
                <w:szCs w:val="24"/>
              </w:rPr>
              <w:t xml:space="preserve">AT </w:t>
            </w:r>
            <w:r w:rsidR="00B21D52">
              <w:rPr>
                <w:rFonts w:cs="Arial"/>
                <w:sz w:val="24"/>
                <w:szCs w:val="24"/>
              </w:rPr>
              <w:t xml:space="preserve">outlined the considerations which have resulted in an amendment to the principles of issuing JODs. AT confirmed </w:t>
            </w:r>
            <w:r w:rsidR="00305DE1">
              <w:rPr>
                <w:rFonts w:cs="Arial"/>
                <w:sz w:val="24"/>
                <w:szCs w:val="24"/>
              </w:rPr>
              <w:t xml:space="preserve">this </w:t>
            </w:r>
            <w:r w:rsidR="00B21D52">
              <w:rPr>
                <w:rFonts w:cs="Arial"/>
                <w:sz w:val="24"/>
                <w:szCs w:val="24"/>
              </w:rPr>
              <w:t>h</w:t>
            </w:r>
            <w:r w:rsidR="00305DE1">
              <w:rPr>
                <w:rFonts w:cs="Arial"/>
                <w:sz w:val="24"/>
                <w:szCs w:val="24"/>
              </w:rPr>
              <w:t>as</w:t>
            </w:r>
            <w:r w:rsidR="00B21D52">
              <w:rPr>
                <w:rFonts w:cs="Arial"/>
                <w:sz w:val="24"/>
                <w:szCs w:val="24"/>
              </w:rPr>
              <w:t xml:space="preserve"> been discussed with the </w:t>
            </w:r>
            <w:r w:rsidR="006B36EE">
              <w:rPr>
                <w:rFonts w:cs="Arial"/>
                <w:sz w:val="24"/>
                <w:szCs w:val="24"/>
              </w:rPr>
              <w:t>Analyst</w:t>
            </w:r>
            <w:r w:rsidR="00B21D52">
              <w:rPr>
                <w:rFonts w:cs="Arial"/>
                <w:sz w:val="24"/>
                <w:szCs w:val="24"/>
              </w:rPr>
              <w:t xml:space="preserve">s. </w:t>
            </w:r>
          </w:p>
          <w:p w14:paraId="1EF7323E" w14:textId="77777777" w:rsidR="00B21D52" w:rsidRDefault="00B21D52" w:rsidP="00B21D52">
            <w:pPr>
              <w:pStyle w:val="ListParagraph"/>
              <w:ind w:left="596"/>
              <w:jc w:val="both"/>
              <w:rPr>
                <w:rFonts w:cs="Arial"/>
                <w:sz w:val="24"/>
                <w:szCs w:val="24"/>
              </w:rPr>
            </w:pPr>
          </w:p>
          <w:p w14:paraId="2FEA50CF" w14:textId="4B2AE765" w:rsidR="00B21D52" w:rsidRPr="00B21D52" w:rsidRDefault="00B21D52" w:rsidP="00B21D52">
            <w:pPr>
              <w:jc w:val="both"/>
              <w:rPr>
                <w:rFonts w:cs="Arial"/>
                <w:sz w:val="24"/>
                <w:szCs w:val="24"/>
              </w:rPr>
            </w:pPr>
            <w:r>
              <w:rPr>
                <w:rFonts w:cs="Arial"/>
                <w:sz w:val="24"/>
                <w:szCs w:val="24"/>
              </w:rPr>
              <w:t xml:space="preserve">Considerations </w:t>
            </w:r>
          </w:p>
          <w:p w14:paraId="457AFB86" w14:textId="6A6C14F5" w:rsidR="001E176A" w:rsidRPr="001E176A" w:rsidRDefault="001E176A" w:rsidP="00B21D52">
            <w:pPr>
              <w:pStyle w:val="ListParagraph"/>
              <w:numPr>
                <w:ilvl w:val="0"/>
                <w:numId w:val="4"/>
              </w:numPr>
              <w:spacing w:line="276" w:lineRule="auto"/>
              <w:jc w:val="both"/>
              <w:rPr>
                <w:rFonts w:cs="Arial"/>
                <w:sz w:val="24"/>
                <w:szCs w:val="24"/>
              </w:rPr>
            </w:pPr>
            <w:r w:rsidRPr="001E176A">
              <w:rPr>
                <w:rFonts w:cs="Arial"/>
                <w:sz w:val="24"/>
                <w:szCs w:val="24"/>
                <w:lang w:val="en-US"/>
              </w:rPr>
              <w:t xml:space="preserve">Some Senior </w:t>
            </w:r>
            <w:r w:rsidR="006B36EE">
              <w:rPr>
                <w:rFonts w:cs="Arial"/>
                <w:sz w:val="24"/>
                <w:szCs w:val="24"/>
                <w:lang w:val="en-US"/>
              </w:rPr>
              <w:t>Analyst</w:t>
            </w:r>
            <w:r w:rsidRPr="001E176A">
              <w:rPr>
                <w:rFonts w:cs="Arial"/>
                <w:sz w:val="24"/>
                <w:szCs w:val="24"/>
                <w:lang w:val="en-US"/>
              </w:rPr>
              <w:t>s have left the team</w:t>
            </w:r>
            <w:r>
              <w:rPr>
                <w:rFonts w:cs="Arial"/>
                <w:sz w:val="24"/>
                <w:szCs w:val="24"/>
                <w:lang w:val="en-US"/>
              </w:rPr>
              <w:t>,</w:t>
            </w:r>
            <w:r w:rsidRPr="001E176A">
              <w:rPr>
                <w:rFonts w:cs="Arial"/>
                <w:sz w:val="24"/>
                <w:szCs w:val="24"/>
                <w:lang w:val="en-US"/>
              </w:rPr>
              <w:t xml:space="preserve"> therefore </w:t>
            </w:r>
            <w:r>
              <w:rPr>
                <w:rFonts w:cs="Arial"/>
                <w:sz w:val="24"/>
                <w:szCs w:val="24"/>
                <w:lang w:val="en-US"/>
              </w:rPr>
              <w:t>this a requirement to reallocate their</w:t>
            </w:r>
            <w:r w:rsidRPr="001E176A">
              <w:rPr>
                <w:rFonts w:cs="Arial"/>
                <w:sz w:val="24"/>
                <w:szCs w:val="24"/>
                <w:lang w:val="en-US"/>
              </w:rPr>
              <w:t xml:space="preserve"> JODs.</w:t>
            </w:r>
          </w:p>
          <w:p w14:paraId="4BF768FF" w14:textId="23414E2D" w:rsidR="001E176A" w:rsidRPr="001E176A" w:rsidRDefault="001E176A" w:rsidP="00B21D52">
            <w:pPr>
              <w:pStyle w:val="ListParagraph"/>
              <w:numPr>
                <w:ilvl w:val="0"/>
                <w:numId w:val="4"/>
              </w:numPr>
              <w:spacing w:line="276" w:lineRule="auto"/>
              <w:jc w:val="both"/>
              <w:rPr>
                <w:rFonts w:cs="Arial"/>
                <w:sz w:val="24"/>
                <w:szCs w:val="24"/>
              </w:rPr>
            </w:pPr>
            <w:r w:rsidRPr="001E176A">
              <w:rPr>
                <w:rFonts w:cs="Arial"/>
                <w:sz w:val="24"/>
                <w:szCs w:val="24"/>
                <w:lang w:val="en-US"/>
              </w:rPr>
              <w:t>Due to Job Holder cancellations</w:t>
            </w:r>
            <w:r>
              <w:rPr>
                <w:rFonts w:cs="Arial"/>
                <w:sz w:val="24"/>
                <w:szCs w:val="24"/>
                <w:lang w:val="en-US"/>
              </w:rPr>
              <w:t xml:space="preserve"> and reschedules</w:t>
            </w:r>
            <w:r w:rsidRPr="001E176A">
              <w:rPr>
                <w:rFonts w:cs="Arial"/>
                <w:sz w:val="24"/>
                <w:szCs w:val="24"/>
                <w:lang w:val="en-US"/>
              </w:rPr>
              <w:t xml:space="preserve">, a disparity between the number of interviews conducted by each </w:t>
            </w:r>
            <w:r w:rsidR="006B36EE">
              <w:rPr>
                <w:rFonts w:cs="Arial"/>
                <w:sz w:val="24"/>
                <w:szCs w:val="24"/>
                <w:lang w:val="en-US"/>
              </w:rPr>
              <w:t>Analyst</w:t>
            </w:r>
            <w:r w:rsidRPr="001E176A">
              <w:rPr>
                <w:rFonts w:cs="Arial"/>
                <w:sz w:val="24"/>
                <w:szCs w:val="24"/>
                <w:lang w:val="en-US"/>
              </w:rPr>
              <w:t xml:space="preserve"> has emerged.</w:t>
            </w:r>
          </w:p>
          <w:p w14:paraId="71D819F9" w14:textId="4E0219DD" w:rsidR="001E176A" w:rsidRPr="001E176A" w:rsidRDefault="001E176A" w:rsidP="00B21D52">
            <w:pPr>
              <w:pStyle w:val="ListParagraph"/>
              <w:numPr>
                <w:ilvl w:val="0"/>
                <w:numId w:val="4"/>
              </w:numPr>
              <w:spacing w:line="276" w:lineRule="auto"/>
              <w:jc w:val="both"/>
              <w:rPr>
                <w:rFonts w:cs="Arial"/>
                <w:sz w:val="24"/>
                <w:szCs w:val="24"/>
              </w:rPr>
            </w:pPr>
            <w:r w:rsidRPr="001E176A">
              <w:rPr>
                <w:rFonts w:cs="Arial"/>
                <w:sz w:val="24"/>
                <w:szCs w:val="24"/>
                <w:lang w:val="en-US"/>
              </w:rPr>
              <w:t xml:space="preserve">Some </w:t>
            </w:r>
            <w:r w:rsidR="006B36EE">
              <w:rPr>
                <w:rFonts w:cs="Arial"/>
                <w:sz w:val="24"/>
                <w:szCs w:val="24"/>
                <w:lang w:val="en-US"/>
              </w:rPr>
              <w:t>Manager</w:t>
            </w:r>
            <w:r w:rsidRPr="001E176A">
              <w:rPr>
                <w:rFonts w:cs="Arial"/>
                <w:sz w:val="24"/>
                <w:szCs w:val="24"/>
                <w:lang w:val="en-US"/>
              </w:rPr>
              <w:t xml:space="preserve">s have multiple JODs to discuss with multiple </w:t>
            </w:r>
            <w:r w:rsidR="006B36EE">
              <w:rPr>
                <w:rFonts w:cs="Arial"/>
                <w:sz w:val="24"/>
                <w:szCs w:val="24"/>
                <w:lang w:val="en-US"/>
              </w:rPr>
              <w:t>Analyst</w:t>
            </w:r>
            <w:r w:rsidRPr="001E176A">
              <w:rPr>
                <w:rFonts w:cs="Arial"/>
                <w:sz w:val="24"/>
                <w:szCs w:val="24"/>
                <w:lang w:val="en-US"/>
              </w:rPr>
              <w:t>s.</w:t>
            </w:r>
          </w:p>
          <w:p w14:paraId="7C9EB055" w14:textId="3F39A71C" w:rsidR="001E176A" w:rsidRPr="001E176A" w:rsidRDefault="001E176A" w:rsidP="00B21D52">
            <w:pPr>
              <w:pStyle w:val="ListParagraph"/>
              <w:numPr>
                <w:ilvl w:val="0"/>
                <w:numId w:val="4"/>
              </w:numPr>
              <w:spacing w:line="276" w:lineRule="auto"/>
              <w:jc w:val="both"/>
              <w:rPr>
                <w:rFonts w:cs="Arial"/>
                <w:sz w:val="24"/>
                <w:szCs w:val="24"/>
              </w:rPr>
            </w:pPr>
            <w:r w:rsidRPr="001E176A">
              <w:rPr>
                <w:rFonts w:cs="Arial"/>
                <w:sz w:val="24"/>
                <w:szCs w:val="24"/>
                <w:lang w:val="en-US"/>
              </w:rPr>
              <w:t xml:space="preserve">Some </w:t>
            </w:r>
            <w:r w:rsidR="006B36EE">
              <w:rPr>
                <w:rFonts w:cs="Arial"/>
                <w:sz w:val="24"/>
                <w:szCs w:val="24"/>
                <w:lang w:val="en-US"/>
              </w:rPr>
              <w:t>Manager</w:t>
            </w:r>
            <w:r w:rsidRPr="001E176A">
              <w:rPr>
                <w:rFonts w:cs="Arial"/>
                <w:sz w:val="24"/>
                <w:szCs w:val="24"/>
                <w:lang w:val="en-US"/>
              </w:rPr>
              <w:t xml:space="preserve">s have multiple JODs to discuss with a single </w:t>
            </w:r>
            <w:r w:rsidR="006B36EE">
              <w:rPr>
                <w:rFonts w:cs="Arial"/>
                <w:sz w:val="24"/>
                <w:szCs w:val="24"/>
                <w:lang w:val="en-US"/>
              </w:rPr>
              <w:t>Analyst</w:t>
            </w:r>
            <w:r w:rsidRPr="001E176A">
              <w:rPr>
                <w:rFonts w:cs="Arial"/>
                <w:sz w:val="24"/>
                <w:szCs w:val="24"/>
                <w:lang w:val="en-US"/>
              </w:rPr>
              <w:t>.</w:t>
            </w:r>
          </w:p>
          <w:p w14:paraId="6501C67B" w14:textId="627E9A6E" w:rsidR="001E176A" w:rsidRDefault="001E176A" w:rsidP="00B21D52">
            <w:pPr>
              <w:jc w:val="both"/>
              <w:rPr>
                <w:rFonts w:cs="Arial"/>
                <w:sz w:val="24"/>
                <w:szCs w:val="24"/>
              </w:rPr>
            </w:pPr>
          </w:p>
          <w:p w14:paraId="2DF75F67" w14:textId="19438527" w:rsidR="00B21D52" w:rsidRPr="00B21D52" w:rsidRDefault="00B21D52" w:rsidP="00B21D52">
            <w:pPr>
              <w:jc w:val="both"/>
              <w:rPr>
                <w:rFonts w:cs="Arial"/>
                <w:sz w:val="24"/>
                <w:szCs w:val="24"/>
              </w:rPr>
            </w:pPr>
            <w:r>
              <w:rPr>
                <w:rFonts w:cs="Arial"/>
                <w:sz w:val="24"/>
                <w:szCs w:val="24"/>
              </w:rPr>
              <w:t>Principles to issuing JODs</w:t>
            </w:r>
          </w:p>
          <w:p w14:paraId="454753BD" w14:textId="73322A6A" w:rsidR="001E176A" w:rsidRDefault="001E176A" w:rsidP="00B21D52">
            <w:pPr>
              <w:pStyle w:val="ListParagraph"/>
              <w:numPr>
                <w:ilvl w:val="0"/>
                <w:numId w:val="4"/>
              </w:numPr>
              <w:spacing w:line="276" w:lineRule="auto"/>
              <w:jc w:val="both"/>
              <w:rPr>
                <w:rFonts w:cs="Arial"/>
                <w:sz w:val="24"/>
                <w:szCs w:val="24"/>
              </w:rPr>
            </w:pPr>
            <w:r>
              <w:rPr>
                <w:rFonts w:cs="Arial"/>
                <w:sz w:val="24"/>
                <w:szCs w:val="24"/>
              </w:rPr>
              <w:t xml:space="preserve">Leavers JODs will be reallocated. </w:t>
            </w:r>
          </w:p>
          <w:p w14:paraId="32EF54D7" w14:textId="17ACBA87" w:rsidR="001E176A" w:rsidRPr="001E176A" w:rsidRDefault="001E176A" w:rsidP="00B21D52">
            <w:pPr>
              <w:pStyle w:val="ListParagraph"/>
              <w:numPr>
                <w:ilvl w:val="0"/>
                <w:numId w:val="4"/>
              </w:numPr>
              <w:spacing w:line="276" w:lineRule="auto"/>
              <w:jc w:val="both"/>
              <w:rPr>
                <w:rFonts w:cs="Arial"/>
                <w:sz w:val="24"/>
                <w:szCs w:val="24"/>
              </w:rPr>
            </w:pPr>
            <w:r w:rsidRPr="001E176A">
              <w:rPr>
                <w:rFonts w:cs="Arial"/>
                <w:sz w:val="24"/>
                <w:szCs w:val="24"/>
                <w:lang w:val="en-US"/>
              </w:rPr>
              <w:t xml:space="preserve">Where a Senior </w:t>
            </w:r>
            <w:r w:rsidR="006B36EE">
              <w:rPr>
                <w:rFonts w:cs="Arial"/>
                <w:sz w:val="24"/>
                <w:szCs w:val="24"/>
                <w:lang w:val="en-US"/>
              </w:rPr>
              <w:t>Analyst</w:t>
            </w:r>
            <w:r w:rsidRPr="001E176A">
              <w:rPr>
                <w:rFonts w:cs="Arial"/>
                <w:sz w:val="24"/>
                <w:szCs w:val="24"/>
                <w:lang w:val="en-US"/>
              </w:rPr>
              <w:t xml:space="preserve"> has a disproportionately high number of JODs to discuss, some will be reallocated to spread the load more evenly.</w:t>
            </w:r>
          </w:p>
          <w:p w14:paraId="123FE739" w14:textId="71A6A35A" w:rsidR="001E176A" w:rsidRPr="001E176A" w:rsidRDefault="001E176A" w:rsidP="00B21D52">
            <w:pPr>
              <w:pStyle w:val="ListParagraph"/>
              <w:numPr>
                <w:ilvl w:val="0"/>
                <w:numId w:val="4"/>
              </w:numPr>
              <w:spacing w:line="276" w:lineRule="auto"/>
              <w:jc w:val="both"/>
              <w:rPr>
                <w:rFonts w:cs="Arial"/>
                <w:sz w:val="24"/>
                <w:szCs w:val="24"/>
              </w:rPr>
            </w:pPr>
            <w:r w:rsidRPr="001E176A">
              <w:rPr>
                <w:rFonts w:cs="Arial"/>
                <w:sz w:val="24"/>
                <w:szCs w:val="24"/>
                <w:lang w:val="en-US"/>
              </w:rPr>
              <w:lastRenderedPageBreak/>
              <w:t xml:space="preserve">Where a Line </w:t>
            </w:r>
            <w:r w:rsidR="006B36EE">
              <w:rPr>
                <w:rFonts w:cs="Arial"/>
                <w:sz w:val="24"/>
                <w:szCs w:val="24"/>
                <w:lang w:val="en-US"/>
              </w:rPr>
              <w:t>Manager</w:t>
            </w:r>
            <w:r w:rsidRPr="001E176A">
              <w:rPr>
                <w:rFonts w:cs="Arial"/>
                <w:sz w:val="24"/>
                <w:szCs w:val="24"/>
                <w:lang w:val="en-US"/>
              </w:rPr>
              <w:t xml:space="preserve"> has multiple JODs to discuss with multiple Senior </w:t>
            </w:r>
            <w:r w:rsidR="006B36EE">
              <w:rPr>
                <w:rFonts w:cs="Arial"/>
                <w:sz w:val="24"/>
                <w:szCs w:val="24"/>
                <w:lang w:val="en-US"/>
              </w:rPr>
              <w:t>Analyst</w:t>
            </w:r>
            <w:r w:rsidRPr="001E176A">
              <w:rPr>
                <w:rFonts w:cs="Arial"/>
                <w:sz w:val="24"/>
                <w:szCs w:val="24"/>
                <w:lang w:val="en-US"/>
              </w:rPr>
              <w:t>s in relation to a single Benchmark Job</w:t>
            </w:r>
            <w:r>
              <w:rPr>
                <w:rFonts w:cs="Arial"/>
                <w:sz w:val="24"/>
                <w:szCs w:val="24"/>
                <w:lang w:val="en-US"/>
              </w:rPr>
              <w:t>,</w:t>
            </w:r>
            <w:r w:rsidRPr="001E176A">
              <w:rPr>
                <w:rFonts w:cs="Arial"/>
                <w:sz w:val="24"/>
                <w:szCs w:val="24"/>
                <w:lang w:val="en-US"/>
              </w:rPr>
              <w:t xml:space="preserve"> these will be re-allocated to a single Senior </w:t>
            </w:r>
            <w:r w:rsidR="006B36EE">
              <w:rPr>
                <w:rFonts w:cs="Arial"/>
                <w:sz w:val="24"/>
                <w:szCs w:val="24"/>
                <w:lang w:val="en-US"/>
              </w:rPr>
              <w:t>Analyst</w:t>
            </w:r>
            <w:r w:rsidRPr="001E176A">
              <w:rPr>
                <w:rFonts w:cs="Arial"/>
                <w:sz w:val="24"/>
                <w:szCs w:val="24"/>
                <w:lang w:val="en-US"/>
              </w:rPr>
              <w:t xml:space="preserve">.  </w:t>
            </w:r>
            <w:r w:rsidR="0088219E">
              <w:rPr>
                <w:rFonts w:cs="Arial"/>
                <w:sz w:val="24"/>
                <w:szCs w:val="24"/>
                <w:lang w:val="en-US"/>
              </w:rPr>
              <w:t>The</w:t>
            </w:r>
            <w:r w:rsidRPr="001E176A">
              <w:rPr>
                <w:rFonts w:cs="Arial"/>
                <w:sz w:val="24"/>
                <w:szCs w:val="24"/>
                <w:lang w:val="en-US"/>
              </w:rPr>
              <w:t xml:space="preserve"> Senior </w:t>
            </w:r>
            <w:r w:rsidR="006B36EE">
              <w:rPr>
                <w:rFonts w:cs="Arial"/>
                <w:sz w:val="24"/>
                <w:szCs w:val="24"/>
                <w:lang w:val="en-US"/>
              </w:rPr>
              <w:t>Analyst</w:t>
            </w:r>
            <w:r w:rsidR="0088219E">
              <w:rPr>
                <w:rFonts w:cs="Arial"/>
                <w:sz w:val="24"/>
                <w:szCs w:val="24"/>
                <w:lang w:val="en-US"/>
              </w:rPr>
              <w:t xml:space="preserve"> allocated</w:t>
            </w:r>
            <w:r w:rsidRPr="001E176A">
              <w:rPr>
                <w:rFonts w:cs="Arial"/>
                <w:sz w:val="24"/>
                <w:szCs w:val="24"/>
                <w:lang w:val="en-US"/>
              </w:rPr>
              <w:t xml:space="preserve"> will have conducted at least one of the interviews that relate to the identified </w:t>
            </w:r>
            <w:r w:rsidR="003D7667">
              <w:rPr>
                <w:rFonts w:cs="Arial"/>
                <w:sz w:val="24"/>
                <w:szCs w:val="24"/>
                <w:lang w:val="en-US"/>
              </w:rPr>
              <w:t>L</w:t>
            </w:r>
            <w:r w:rsidRPr="001E176A">
              <w:rPr>
                <w:rFonts w:cs="Arial"/>
                <w:sz w:val="24"/>
                <w:szCs w:val="24"/>
                <w:lang w:val="en-US"/>
              </w:rPr>
              <w:t xml:space="preserve">ine </w:t>
            </w:r>
            <w:r w:rsidR="006B36EE">
              <w:rPr>
                <w:rFonts w:cs="Arial"/>
                <w:sz w:val="24"/>
                <w:szCs w:val="24"/>
                <w:lang w:val="en-US"/>
              </w:rPr>
              <w:t>Manager</w:t>
            </w:r>
            <w:r w:rsidRPr="001E176A">
              <w:rPr>
                <w:rFonts w:cs="Arial"/>
                <w:sz w:val="24"/>
                <w:szCs w:val="24"/>
                <w:lang w:val="en-US"/>
              </w:rPr>
              <w:t>.</w:t>
            </w:r>
          </w:p>
          <w:p w14:paraId="7BDD5573" w14:textId="707D6A06" w:rsidR="00B21D52" w:rsidRPr="00B21D52" w:rsidRDefault="00B21D52" w:rsidP="00B21D52">
            <w:pPr>
              <w:pStyle w:val="ListParagraph"/>
              <w:numPr>
                <w:ilvl w:val="0"/>
                <w:numId w:val="4"/>
              </w:numPr>
              <w:jc w:val="both"/>
              <w:rPr>
                <w:rFonts w:cs="Arial"/>
                <w:sz w:val="24"/>
                <w:szCs w:val="24"/>
              </w:rPr>
            </w:pPr>
            <w:r w:rsidRPr="00B21D52">
              <w:rPr>
                <w:rFonts w:cs="Arial"/>
                <w:sz w:val="24"/>
                <w:szCs w:val="24"/>
                <w:lang w:val="en-US"/>
              </w:rPr>
              <w:t>In all cases conflict of interest will be observed.</w:t>
            </w:r>
          </w:p>
          <w:p w14:paraId="66921798" w14:textId="77777777" w:rsidR="001E176A" w:rsidRPr="00B21D52" w:rsidRDefault="001E176A" w:rsidP="00B21D52">
            <w:pPr>
              <w:ind w:left="410"/>
              <w:jc w:val="both"/>
              <w:rPr>
                <w:rFonts w:cs="Arial"/>
                <w:sz w:val="24"/>
                <w:szCs w:val="24"/>
              </w:rPr>
            </w:pPr>
          </w:p>
          <w:p w14:paraId="5C647D9B" w14:textId="14FF13E4" w:rsidR="00614E26" w:rsidRPr="00B21D52" w:rsidRDefault="00B21D52" w:rsidP="00614E26">
            <w:pPr>
              <w:pStyle w:val="ListParagraph"/>
              <w:numPr>
                <w:ilvl w:val="1"/>
                <w:numId w:val="2"/>
              </w:numPr>
              <w:ind w:left="596"/>
              <w:jc w:val="both"/>
              <w:rPr>
                <w:rFonts w:cs="Arial"/>
                <w:sz w:val="24"/>
                <w:szCs w:val="24"/>
              </w:rPr>
            </w:pPr>
            <w:r w:rsidRPr="00B21D52">
              <w:rPr>
                <w:rFonts w:cs="Arial"/>
                <w:sz w:val="24"/>
                <w:szCs w:val="24"/>
              </w:rPr>
              <w:t xml:space="preserve">AT confirmed there are 800 completed interviews with JODs to be agreed and JOD discussion meetings are being scheduled by the </w:t>
            </w:r>
            <w:r w:rsidR="006B36EE">
              <w:rPr>
                <w:rFonts w:cs="Arial"/>
                <w:sz w:val="24"/>
                <w:szCs w:val="24"/>
              </w:rPr>
              <w:t>Analyst</w:t>
            </w:r>
            <w:r w:rsidRPr="00B21D52">
              <w:rPr>
                <w:rFonts w:cs="Arial"/>
                <w:sz w:val="24"/>
                <w:szCs w:val="24"/>
              </w:rPr>
              <w:t>s with the aim of all first meetings taking place by the end of March</w:t>
            </w:r>
            <w:r w:rsidR="003D7667">
              <w:rPr>
                <w:rFonts w:cs="Arial"/>
                <w:sz w:val="24"/>
                <w:szCs w:val="24"/>
              </w:rPr>
              <w:t xml:space="preserve"> 2023</w:t>
            </w:r>
            <w:r w:rsidRPr="00B21D52">
              <w:rPr>
                <w:rFonts w:cs="Arial"/>
                <w:sz w:val="24"/>
                <w:szCs w:val="24"/>
              </w:rPr>
              <w:t xml:space="preserve">. </w:t>
            </w:r>
            <w:r>
              <w:rPr>
                <w:rFonts w:cs="Arial"/>
                <w:sz w:val="24"/>
                <w:szCs w:val="24"/>
              </w:rPr>
              <w:t xml:space="preserve">AT emphasised JODs are currently the priority so only a limited number of interviews are being scheduled to ensure the workload is manageable across the team. </w:t>
            </w:r>
          </w:p>
          <w:p w14:paraId="17BE6D31" w14:textId="114A0E80" w:rsidR="00F764A9" w:rsidRPr="00B21D52" w:rsidRDefault="00F764A9" w:rsidP="00B21D52">
            <w:pPr>
              <w:jc w:val="both"/>
              <w:rPr>
                <w:rFonts w:cs="Arial"/>
                <w:b/>
                <w:sz w:val="24"/>
                <w:szCs w:val="24"/>
              </w:rPr>
            </w:pPr>
          </w:p>
        </w:tc>
      </w:tr>
      <w:tr w:rsidR="0050752F" w:rsidRPr="00CC27B6" w14:paraId="70AD1975" w14:textId="77777777" w:rsidTr="00291599">
        <w:tc>
          <w:tcPr>
            <w:tcW w:w="8926" w:type="dxa"/>
          </w:tcPr>
          <w:p w14:paraId="6715D310" w14:textId="7366A803" w:rsidR="00AC7DA1" w:rsidRDefault="00DA1B32" w:rsidP="00B21D52">
            <w:pPr>
              <w:pStyle w:val="ListParagraph"/>
              <w:numPr>
                <w:ilvl w:val="0"/>
                <w:numId w:val="3"/>
              </w:numPr>
              <w:rPr>
                <w:rFonts w:cs="Arial"/>
                <w:b/>
                <w:sz w:val="24"/>
                <w:szCs w:val="24"/>
              </w:rPr>
            </w:pPr>
            <w:r w:rsidRPr="00DA1B32">
              <w:rPr>
                <w:rFonts w:cs="Arial"/>
                <w:b/>
                <w:sz w:val="24"/>
                <w:szCs w:val="24"/>
              </w:rPr>
              <w:lastRenderedPageBreak/>
              <w:t>Appeals Process</w:t>
            </w:r>
          </w:p>
          <w:p w14:paraId="44486BDB" w14:textId="4ABEA5A8" w:rsidR="00AD3091" w:rsidRDefault="00AD3091" w:rsidP="00AD3091">
            <w:pPr>
              <w:rPr>
                <w:rFonts w:cs="Arial"/>
                <w:b/>
                <w:sz w:val="24"/>
                <w:szCs w:val="24"/>
              </w:rPr>
            </w:pPr>
          </w:p>
          <w:p w14:paraId="114D13F2" w14:textId="77777777" w:rsidR="00AA28B8" w:rsidRPr="00AA28B8" w:rsidRDefault="00AA28B8" w:rsidP="00AA28B8">
            <w:pPr>
              <w:pStyle w:val="ListParagraph"/>
              <w:numPr>
                <w:ilvl w:val="0"/>
                <w:numId w:val="2"/>
              </w:numPr>
              <w:jc w:val="both"/>
              <w:rPr>
                <w:rFonts w:cs="Arial"/>
                <w:vanish/>
                <w:sz w:val="24"/>
                <w:szCs w:val="24"/>
              </w:rPr>
            </w:pPr>
          </w:p>
          <w:p w14:paraId="0EE6098F" w14:textId="12599245" w:rsidR="00AD3091" w:rsidRPr="003E7BCA" w:rsidRDefault="00AD3091" w:rsidP="00AA28B8">
            <w:pPr>
              <w:pStyle w:val="ListParagraph"/>
              <w:numPr>
                <w:ilvl w:val="1"/>
                <w:numId w:val="2"/>
              </w:numPr>
              <w:ind w:left="596"/>
              <w:jc w:val="both"/>
              <w:rPr>
                <w:rFonts w:cs="Arial"/>
                <w:sz w:val="24"/>
                <w:szCs w:val="24"/>
              </w:rPr>
            </w:pPr>
            <w:r w:rsidRPr="003E7BCA">
              <w:rPr>
                <w:rFonts w:cs="Arial"/>
                <w:sz w:val="24"/>
                <w:szCs w:val="24"/>
              </w:rPr>
              <w:t xml:space="preserve">JB introduced </w:t>
            </w:r>
            <w:r w:rsidR="003E7BCA">
              <w:rPr>
                <w:rFonts w:cs="Arial"/>
                <w:sz w:val="24"/>
                <w:szCs w:val="24"/>
              </w:rPr>
              <w:t>th</w:t>
            </w:r>
            <w:r w:rsidR="00AA28B8">
              <w:rPr>
                <w:rFonts w:cs="Arial"/>
                <w:sz w:val="24"/>
                <w:szCs w:val="24"/>
              </w:rPr>
              <w:t>e</w:t>
            </w:r>
            <w:r w:rsidR="003E7BCA">
              <w:rPr>
                <w:rFonts w:cs="Arial"/>
                <w:sz w:val="24"/>
                <w:szCs w:val="24"/>
              </w:rPr>
              <w:t xml:space="preserve"> agenda item. </w:t>
            </w:r>
            <w:r w:rsidRPr="003E7BCA">
              <w:rPr>
                <w:rFonts w:cs="Arial"/>
                <w:sz w:val="24"/>
                <w:szCs w:val="24"/>
              </w:rPr>
              <w:t xml:space="preserve"> </w:t>
            </w:r>
          </w:p>
          <w:p w14:paraId="46E7AC70" w14:textId="40CF263F" w:rsidR="00AD3091" w:rsidRDefault="00AD3091" w:rsidP="00AD3091">
            <w:pPr>
              <w:rPr>
                <w:rFonts w:cs="Arial"/>
                <w:b/>
                <w:sz w:val="24"/>
                <w:szCs w:val="24"/>
              </w:rPr>
            </w:pPr>
          </w:p>
          <w:p w14:paraId="5DC8B788" w14:textId="77777777" w:rsidR="00AA28B8" w:rsidRDefault="00AD3091" w:rsidP="00AA28B8">
            <w:pPr>
              <w:pStyle w:val="ListParagraph"/>
              <w:numPr>
                <w:ilvl w:val="1"/>
                <w:numId w:val="2"/>
              </w:numPr>
              <w:ind w:left="596"/>
              <w:jc w:val="both"/>
              <w:rPr>
                <w:rFonts w:cs="Arial"/>
                <w:sz w:val="24"/>
                <w:szCs w:val="24"/>
              </w:rPr>
            </w:pPr>
            <w:r w:rsidRPr="00AA28B8">
              <w:rPr>
                <w:rFonts w:cs="Arial"/>
                <w:sz w:val="24"/>
                <w:szCs w:val="24"/>
              </w:rPr>
              <w:t xml:space="preserve">EC confirmed there is no change for Unite. </w:t>
            </w:r>
          </w:p>
          <w:p w14:paraId="7835B412" w14:textId="77777777" w:rsidR="00AA28B8" w:rsidRPr="00AA28B8" w:rsidRDefault="00AA28B8" w:rsidP="00AA28B8">
            <w:pPr>
              <w:pStyle w:val="ListParagraph"/>
              <w:rPr>
                <w:rFonts w:cs="Arial"/>
                <w:sz w:val="24"/>
                <w:szCs w:val="24"/>
              </w:rPr>
            </w:pPr>
          </w:p>
          <w:p w14:paraId="6F12243E" w14:textId="1D973272" w:rsidR="00AD3091" w:rsidRPr="00AA28B8" w:rsidRDefault="00AD3091" w:rsidP="00F66D3A">
            <w:pPr>
              <w:pStyle w:val="ListParagraph"/>
              <w:numPr>
                <w:ilvl w:val="1"/>
                <w:numId w:val="2"/>
              </w:numPr>
              <w:ind w:left="596"/>
              <w:jc w:val="both"/>
              <w:rPr>
                <w:rFonts w:cs="Arial"/>
                <w:b/>
                <w:sz w:val="24"/>
                <w:szCs w:val="24"/>
              </w:rPr>
            </w:pPr>
            <w:r w:rsidRPr="00AA28B8">
              <w:rPr>
                <w:rFonts w:cs="Arial"/>
                <w:sz w:val="24"/>
                <w:szCs w:val="24"/>
              </w:rPr>
              <w:t>BS confirmed this</w:t>
            </w:r>
            <w:r w:rsidR="00AA28B8" w:rsidRPr="00AA28B8">
              <w:rPr>
                <w:rFonts w:cs="Arial"/>
                <w:sz w:val="24"/>
                <w:szCs w:val="24"/>
              </w:rPr>
              <w:t xml:space="preserve"> topic</w:t>
            </w:r>
            <w:r w:rsidRPr="00AA28B8">
              <w:rPr>
                <w:rFonts w:cs="Arial"/>
                <w:sz w:val="24"/>
                <w:szCs w:val="24"/>
              </w:rPr>
              <w:t xml:space="preserve"> was discussed at the pay and justice committee</w:t>
            </w:r>
            <w:r w:rsidR="00AA28B8" w:rsidRPr="00AA28B8">
              <w:rPr>
                <w:rFonts w:cs="Arial"/>
                <w:sz w:val="24"/>
                <w:szCs w:val="24"/>
              </w:rPr>
              <w:t xml:space="preserve"> and explained although appeals are not in the imminent future, </w:t>
            </w:r>
            <w:r w:rsidRPr="00AA28B8">
              <w:rPr>
                <w:rFonts w:cs="Arial"/>
                <w:sz w:val="24"/>
                <w:szCs w:val="24"/>
              </w:rPr>
              <w:t xml:space="preserve">there are issues that need to be </w:t>
            </w:r>
            <w:r w:rsidR="00AA28B8">
              <w:rPr>
                <w:rFonts w:cs="Arial"/>
                <w:sz w:val="24"/>
                <w:szCs w:val="24"/>
              </w:rPr>
              <w:t>discussed and agreed</w:t>
            </w:r>
            <w:r w:rsidRPr="00AA28B8">
              <w:rPr>
                <w:rFonts w:cs="Arial"/>
                <w:sz w:val="24"/>
                <w:szCs w:val="24"/>
              </w:rPr>
              <w:t xml:space="preserve"> in relation to Trade Union participation and support</w:t>
            </w:r>
            <w:r w:rsidR="00AA28B8">
              <w:rPr>
                <w:rFonts w:cs="Arial"/>
                <w:sz w:val="24"/>
                <w:szCs w:val="24"/>
              </w:rPr>
              <w:t>.</w:t>
            </w:r>
          </w:p>
          <w:p w14:paraId="09AC36E4" w14:textId="77777777" w:rsidR="00AA28B8" w:rsidRPr="00AA28B8" w:rsidRDefault="00AA28B8" w:rsidP="00AA28B8">
            <w:pPr>
              <w:jc w:val="both"/>
              <w:rPr>
                <w:rFonts w:cs="Arial"/>
                <w:b/>
                <w:sz w:val="24"/>
                <w:szCs w:val="24"/>
              </w:rPr>
            </w:pPr>
          </w:p>
          <w:p w14:paraId="37A83064" w14:textId="09673AE8" w:rsidR="00AD3091" w:rsidRPr="00AA28B8" w:rsidRDefault="00AD3091" w:rsidP="00AA28B8">
            <w:pPr>
              <w:pStyle w:val="ListParagraph"/>
              <w:numPr>
                <w:ilvl w:val="1"/>
                <w:numId w:val="2"/>
              </w:numPr>
              <w:ind w:left="596"/>
              <w:jc w:val="both"/>
              <w:rPr>
                <w:rFonts w:cs="Arial"/>
                <w:sz w:val="24"/>
                <w:szCs w:val="24"/>
              </w:rPr>
            </w:pPr>
            <w:r w:rsidRPr="00AA28B8">
              <w:rPr>
                <w:rFonts w:cs="Arial"/>
                <w:sz w:val="24"/>
                <w:szCs w:val="24"/>
              </w:rPr>
              <w:t xml:space="preserve">JB confirmed appeals will remain </w:t>
            </w:r>
            <w:r w:rsidR="00D714EC">
              <w:rPr>
                <w:rFonts w:cs="Arial"/>
                <w:sz w:val="24"/>
                <w:szCs w:val="24"/>
              </w:rPr>
              <w:t xml:space="preserve">as an agenda item. </w:t>
            </w:r>
            <w:r w:rsidRPr="00AA28B8">
              <w:rPr>
                <w:rFonts w:cs="Arial"/>
                <w:sz w:val="24"/>
                <w:szCs w:val="24"/>
              </w:rPr>
              <w:t xml:space="preserve"> </w:t>
            </w:r>
          </w:p>
          <w:p w14:paraId="0CDF6186" w14:textId="2703C949" w:rsidR="00472141" w:rsidRPr="003A3E83" w:rsidRDefault="0061421F" w:rsidP="003A3E83">
            <w:pPr>
              <w:jc w:val="both"/>
              <w:rPr>
                <w:rFonts w:cs="Arial"/>
                <w:sz w:val="24"/>
                <w:szCs w:val="24"/>
              </w:rPr>
            </w:pPr>
            <w:r w:rsidRPr="003A3E83">
              <w:rPr>
                <w:rFonts w:cs="Arial"/>
                <w:sz w:val="24"/>
                <w:szCs w:val="24"/>
              </w:rPr>
              <w:t xml:space="preserve"> </w:t>
            </w:r>
          </w:p>
        </w:tc>
      </w:tr>
      <w:tr w:rsidR="00C76536" w:rsidRPr="00CC27B6" w14:paraId="1D41827E" w14:textId="77777777" w:rsidTr="00291599">
        <w:tc>
          <w:tcPr>
            <w:tcW w:w="8926" w:type="dxa"/>
          </w:tcPr>
          <w:p w14:paraId="5FBF0AFE" w14:textId="7BC6B946" w:rsidR="00C76536" w:rsidRDefault="00DA1B32" w:rsidP="00B21D52">
            <w:pPr>
              <w:pStyle w:val="ListParagraph"/>
              <w:numPr>
                <w:ilvl w:val="0"/>
                <w:numId w:val="3"/>
              </w:numPr>
              <w:rPr>
                <w:rFonts w:cs="Arial"/>
                <w:b/>
                <w:sz w:val="24"/>
                <w:szCs w:val="24"/>
              </w:rPr>
            </w:pPr>
            <w:r>
              <w:rPr>
                <w:rFonts w:cs="Arial"/>
                <w:b/>
                <w:sz w:val="24"/>
                <w:szCs w:val="24"/>
              </w:rPr>
              <w:t xml:space="preserve">Generic evaluation Job Overview Document </w:t>
            </w:r>
            <w:r w:rsidR="00C76536">
              <w:rPr>
                <w:rFonts w:cs="Arial"/>
                <w:b/>
                <w:sz w:val="24"/>
                <w:szCs w:val="24"/>
              </w:rPr>
              <w:t>(JOD)</w:t>
            </w:r>
            <w:r>
              <w:rPr>
                <w:rFonts w:cs="Arial"/>
                <w:b/>
                <w:sz w:val="24"/>
                <w:szCs w:val="24"/>
              </w:rPr>
              <w:t xml:space="preserve"> Example</w:t>
            </w:r>
          </w:p>
          <w:p w14:paraId="11BE9A6F" w14:textId="7391A82C" w:rsidR="001077D3" w:rsidRDefault="001077D3" w:rsidP="001077D3">
            <w:pPr>
              <w:rPr>
                <w:rFonts w:cs="Arial"/>
                <w:b/>
                <w:sz w:val="24"/>
                <w:szCs w:val="24"/>
              </w:rPr>
            </w:pPr>
          </w:p>
          <w:p w14:paraId="398C7769" w14:textId="77777777" w:rsidR="006C6DA0" w:rsidRPr="006C6DA0" w:rsidRDefault="006C6DA0" w:rsidP="006C6DA0">
            <w:pPr>
              <w:pStyle w:val="ListParagraph"/>
              <w:numPr>
                <w:ilvl w:val="0"/>
                <w:numId w:val="2"/>
              </w:numPr>
              <w:jc w:val="both"/>
              <w:rPr>
                <w:rFonts w:cs="Arial"/>
                <w:vanish/>
                <w:sz w:val="24"/>
                <w:szCs w:val="24"/>
              </w:rPr>
            </w:pPr>
          </w:p>
          <w:p w14:paraId="2B36B2B0" w14:textId="70A65EB7" w:rsidR="001077D3" w:rsidRPr="00D714EC" w:rsidRDefault="001077D3" w:rsidP="006C6DA0">
            <w:pPr>
              <w:pStyle w:val="ListParagraph"/>
              <w:numPr>
                <w:ilvl w:val="1"/>
                <w:numId w:val="2"/>
              </w:numPr>
              <w:ind w:left="596"/>
              <w:jc w:val="both"/>
              <w:rPr>
                <w:rFonts w:cs="Arial"/>
                <w:sz w:val="24"/>
                <w:szCs w:val="24"/>
              </w:rPr>
            </w:pPr>
            <w:r w:rsidRPr="00D714EC">
              <w:rPr>
                <w:rFonts w:cs="Arial"/>
                <w:sz w:val="24"/>
                <w:szCs w:val="24"/>
              </w:rPr>
              <w:t xml:space="preserve">AT </w:t>
            </w:r>
            <w:r w:rsidR="00D714EC">
              <w:rPr>
                <w:rFonts w:cs="Arial"/>
                <w:sz w:val="24"/>
                <w:szCs w:val="24"/>
              </w:rPr>
              <w:t>presented</w:t>
            </w:r>
            <w:r w:rsidRPr="00D714EC">
              <w:rPr>
                <w:rFonts w:cs="Arial"/>
                <w:sz w:val="24"/>
                <w:szCs w:val="24"/>
              </w:rPr>
              <w:t xml:space="preserve"> an example of the </w:t>
            </w:r>
            <w:r w:rsidR="00D714EC" w:rsidRPr="00D714EC">
              <w:rPr>
                <w:rFonts w:cs="Arial"/>
                <w:sz w:val="24"/>
                <w:szCs w:val="24"/>
              </w:rPr>
              <w:t>mechanisms</w:t>
            </w:r>
            <w:r w:rsidRPr="00D714EC">
              <w:rPr>
                <w:rFonts w:cs="Arial"/>
                <w:sz w:val="24"/>
                <w:szCs w:val="24"/>
              </w:rPr>
              <w:t xml:space="preserve"> behind a generic JOD. AT confirmed the document would be distributed afterwards. </w:t>
            </w:r>
          </w:p>
          <w:p w14:paraId="64C6C2CC" w14:textId="77777777" w:rsidR="001077D3" w:rsidRDefault="001077D3" w:rsidP="001077D3">
            <w:pPr>
              <w:rPr>
                <w:rFonts w:cs="Arial"/>
                <w:b/>
                <w:sz w:val="24"/>
                <w:szCs w:val="24"/>
              </w:rPr>
            </w:pPr>
          </w:p>
          <w:p w14:paraId="3FE59465" w14:textId="7E24DF45" w:rsidR="001077D3" w:rsidRPr="00D714EC" w:rsidRDefault="001077D3" w:rsidP="00D714EC">
            <w:pPr>
              <w:pStyle w:val="ListParagraph"/>
              <w:numPr>
                <w:ilvl w:val="1"/>
                <w:numId w:val="2"/>
              </w:numPr>
              <w:ind w:left="596"/>
              <w:jc w:val="both"/>
              <w:rPr>
                <w:rFonts w:cs="Arial"/>
                <w:sz w:val="24"/>
                <w:szCs w:val="24"/>
              </w:rPr>
            </w:pPr>
            <w:r w:rsidRPr="00D714EC">
              <w:rPr>
                <w:rFonts w:cs="Arial"/>
                <w:sz w:val="24"/>
                <w:szCs w:val="24"/>
              </w:rPr>
              <w:t xml:space="preserve">The Trade Unions </w:t>
            </w:r>
            <w:r w:rsidR="004C6494">
              <w:rPr>
                <w:rFonts w:cs="Arial"/>
                <w:sz w:val="24"/>
                <w:szCs w:val="24"/>
              </w:rPr>
              <w:t>raised queries relating to</w:t>
            </w:r>
            <w:r w:rsidR="00305DE1">
              <w:rPr>
                <w:rFonts w:cs="Arial"/>
                <w:sz w:val="24"/>
                <w:szCs w:val="24"/>
              </w:rPr>
              <w:t xml:space="preserve"> some of</w:t>
            </w:r>
            <w:r w:rsidR="004C6494">
              <w:rPr>
                <w:rFonts w:cs="Arial"/>
                <w:sz w:val="24"/>
                <w:szCs w:val="24"/>
              </w:rPr>
              <w:t xml:space="preserve"> the calculations</w:t>
            </w:r>
            <w:r w:rsidRPr="00D714EC">
              <w:rPr>
                <w:rFonts w:cs="Arial"/>
                <w:sz w:val="24"/>
                <w:szCs w:val="24"/>
              </w:rPr>
              <w:t xml:space="preserve">. AT </w:t>
            </w:r>
            <w:r w:rsidR="004C6494">
              <w:rPr>
                <w:rFonts w:cs="Arial"/>
                <w:sz w:val="24"/>
                <w:szCs w:val="24"/>
              </w:rPr>
              <w:t>explained for the purposes of the</w:t>
            </w:r>
            <w:r w:rsidRPr="00D714EC">
              <w:rPr>
                <w:rFonts w:cs="Arial"/>
                <w:sz w:val="24"/>
                <w:szCs w:val="24"/>
              </w:rPr>
              <w:t xml:space="preserve"> example</w:t>
            </w:r>
            <w:r w:rsidR="004C6494">
              <w:rPr>
                <w:rFonts w:cs="Arial"/>
                <w:sz w:val="24"/>
                <w:szCs w:val="24"/>
              </w:rPr>
              <w:t>, it</w:t>
            </w:r>
            <w:r w:rsidRPr="00D714EC">
              <w:rPr>
                <w:rFonts w:cs="Arial"/>
                <w:sz w:val="24"/>
                <w:szCs w:val="24"/>
              </w:rPr>
              <w:t xml:space="preserve"> only shows the figures after verification not before. RD </w:t>
            </w:r>
            <w:r w:rsidR="004C6494">
              <w:rPr>
                <w:rFonts w:cs="Arial"/>
                <w:sz w:val="24"/>
                <w:szCs w:val="24"/>
              </w:rPr>
              <w:t>advised</w:t>
            </w:r>
            <w:r w:rsidRPr="00D714EC">
              <w:rPr>
                <w:rFonts w:cs="Arial"/>
                <w:sz w:val="24"/>
                <w:szCs w:val="24"/>
              </w:rPr>
              <w:t xml:space="preserve"> the complete picture</w:t>
            </w:r>
            <w:r w:rsidR="004C6494">
              <w:rPr>
                <w:rFonts w:cs="Arial"/>
                <w:sz w:val="24"/>
                <w:szCs w:val="24"/>
              </w:rPr>
              <w:t xml:space="preserve"> should be </w:t>
            </w:r>
            <w:r w:rsidRPr="00D714EC">
              <w:rPr>
                <w:rFonts w:cs="Arial"/>
                <w:sz w:val="24"/>
                <w:szCs w:val="24"/>
              </w:rPr>
              <w:t>demonstrate</w:t>
            </w:r>
            <w:r w:rsidR="004C6494">
              <w:rPr>
                <w:rFonts w:cs="Arial"/>
                <w:sz w:val="24"/>
                <w:szCs w:val="24"/>
              </w:rPr>
              <w:t>d to clearly reflect</w:t>
            </w:r>
            <w:r w:rsidRPr="00D714EC">
              <w:rPr>
                <w:rFonts w:cs="Arial"/>
                <w:sz w:val="24"/>
                <w:szCs w:val="24"/>
              </w:rPr>
              <w:t xml:space="preserve"> the audit trail and</w:t>
            </w:r>
            <w:r w:rsidR="004C6494">
              <w:rPr>
                <w:rFonts w:cs="Arial"/>
                <w:sz w:val="24"/>
                <w:szCs w:val="24"/>
              </w:rPr>
              <w:t xml:space="preserve"> affected changes</w:t>
            </w:r>
            <w:r w:rsidRPr="00D714EC">
              <w:rPr>
                <w:rFonts w:cs="Arial"/>
                <w:sz w:val="24"/>
                <w:szCs w:val="24"/>
              </w:rPr>
              <w:t>. AT confirmed the example will be updated</w:t>
            </w:r>
            <w:r w:rsidR="004C6494">
              <w:rPr>
                <w:rFonts w:cs="Arial"/>
                <w:sz w:val="24"/>
                <w:szCs w:val="24"/>
              </w:rPr>
              <w:t xml:space="preserve"> to incorporate before and after verification</w:t>
            </w:r>
            <w:r w:rsidRPr="00D714EC">
              <w:rPr>
                <w:rFonts w:cs="Arial"/>
                <w:sz w:val="24"/>
                <w:szCs w:val="24"/>
              </w:rPr>
              <w:t xml:space="preserve"> before </w:t>
            </w:r>
            <w:r w:rsidR="004C6494">
              <w:rPr>
                <w:rFonts w:cs="Arial"/>
                <w:sz w:val="24"/>
                <w:szCs w:val="24"/>
              </w:rPr>
              <w:t>distributi</w:t>
            </w:r>
            <w:r w:rsidR="00305DE1">
              <w:rPr>
                <w:rFonts w:cs="Arial"/>
                <w:sz w:val="24"/>
                <w:szCs w:val="24"/>
              </w:rPr>
              <w:t xml:space="preserve">on. </w:t>
            </w:r>
          </w:p>
          <w:p w14:paraId="2DDA99E1" w14:textId="77777777" w:rsidR="001077D3" w:rsidRDefault="001077D3" w:rsidP="001077D3">
            <w:pPr>
              <w:rPr>
                <w:rFonts w:cs="Arial"/>
                <w:b/>
                <w:sz w:val="24"/>
                <w:szCs w:val="24"/>
              </w:rPr>
            </w:pPr>
          </w:p>
          <w:p w14:paraId="35EDA489" w14:textId="0A9FF93F" w:rsidR="001077D3" w:rsidRPr="004C6494" w:rsidRDefault="001077D3" w:rsidP="004C6494">
            <w:pPr>
              <w:pStyle w:val="ListParagraph"/>
              <w:numPr>
                <w:ilvl w:val="1"/>
                <w:numId w:val="2"/>
              </w:numPr>
              <w:ind w:left="596"/>
              <w:jc w:val="both"/>
              <w:rPr>
                <w:rFonts w:cs="Arial"/>
                <w:sz w:val="24"/>
                <w:szCs w:val="24"/>
              </w:rPr>
            </w:pPr>
            <w:r w:rsidRPr="004C6494">
              <w:rPr>
                <w:rFonts w:cs="Arial"/>
                <w:sz w:val="24"/>
                <w:szCs w:val="24"/>
              </w:rPr>
              <w:t xml:space="preserve">BS </w:t>
            </w:r>
            <w:r w:rsidR="004C6494">
              <w:rPr>
                <w:rFonts w:cs="Arial"/>
                <w:sz w:val="24"/>
                <w:szCs w:val="24"/>
              </w:rPr>
              <w:t xml:space="preserve">asked for clarification on the calculation </w:t>
            </w:r>
            <w:r w:rsidR="00305DE1">
              <w:rPr>
                <w:rFonts w:cs="Arial"/>
                <w:sz w:val="24"/>
                <w:szCs w:val="24"/>
              </w:rPr>
              <w:t>protocols</w:t>
            </w:r>
            <w:r w:rsidR="004C6494">
              <w:rPr>
                <w:rFonts w:cs="Arial"/>
                <w:sz w:val="24"/>
                <w:szCs w:val="24"/>
              </w:rPr>
              <w:t xml:space="preserve"> where there</w:t>
            </w:r>
            <w:r w:rsidRPr="004C6494">
              <w:rPr>
                <w:rFonts w:cs="Arial"/>
                <w:sz w:val="24"/>
                <w:szCs w:val="24"/>
              </w:rPr>
              <w:t xml:space="preserve"> is a 50/50 split in points</w:t>
            </w:r>
            <w:r w:rsidR="004C6494">
              <w:rPr>
                <w:rFonts w:cs="Arial"/>
                <w:sz w:val="24"/>
                <w:szCs w:val="24"/>
              </w:rPr>
              <w:t xml:space="preserve"> and provided an example.</w:t>
            </w:r>
            <w:r w:rsidR="00305DE1">
              <w:rPr>
                <w:rFonts w:cs="Arial"/>
                <w:sz w:val="24"/>
                <w:szCs w:val="24"/>
              </w:rPr>
              <w:t xml:space="preserve"> RD provided a response based on the example. </w:t>
            </w:r>
            <w:r w:rsidR="004C6494">
              <w:rPr>
                <w:rFonts w:cs="Arial"/>
                <w:sz w:val="24"/>
                <w:szCs w:val="24"/>
              </w:rPr>
              <w:t xml:space="preserve"> </w:t>
            </w:r>
            <w:r w:rsidR="00E46E48" w:rsidRPr="004C6494">
              <w:rPr>
                <w:rFonts w:cs="Arial"/>
                <w:sz w:val="24"/>
                <w:szCs w:val="24"/>
              </w:rPr>
              <w:t xml:space="preserve">BS asked for the methodology behind this to be </w:t>
            </w:r>
            <w:r w:rsidR="004C6494">
              <w:rPr>
                <w:rFonts w:cs="Arial"/>
                <w:sz w:val="24"/>
                <w:szCs w:val="24"/>
              </w:rPr>
              <w:t>confirmed</w:t>
            </w:r>
            <w:r w:rsidR="00E46E48" w:rsidRPr="004C6494">
              <w:rPr>
                <w:rFonts w:cs="Arial"/>
                <w:sz w:val="24"/>
                <w:szCs w:val="24"/>
              </w:rPr>
              <w:t xml:space="preserve"> in writing.  </w:t>
            </w:r>
          </w:p>
          <w:p w14:paraId="73567B6A" w14:textId="57C9790F" w:rsidR="00E46E48" w:rsidRDefault="00E46E48" w:rsidP="001077D3">
            <w:pPr>
              <w:rPr>
                <w:rFonts w:cs="Arial"/>
                <w:b/>
                <w:sz w:val="24"/>
                <w:szCs w:val="24"/>
              </w:rPr>
            </w:pPr>
          </w:p>
          <w:p w14:paraId="191434B9" w14:textId="27A63904" w:rsidR="005C06FC" w:rsidRPr="00A53698" w:rsidRDefault="00E46E48" w:rsidP="005C06FC">
            <w:pPr>
              <w:pStyle w:val="ListParagraph"/>
              <w:numPr>
                <w:ilvl w:val="1"/>
                <w:numId w:val="2"/>
              </w:numPr>
              <w:ind w:left="596"/>
              <w:jc w:val="both"/>
              <w:rPr>
                <w:rFonts w:cs="Arial"/>
                <w:sz w:val="24"/>
                <w:szCs w:val="24"/>
              </w:rPr>
            </w:pPr>
            <w:r w:rsidRPr="004C6494">
              <w:rPr>
                <w:rFonts w:cs="Arial"/>
                <w:sz w:val="24"/>
                <w:szCs w:val="24"/>
              </w:rPr>
              <w:t>BS</w:t>
            </w:r>
            <w:r w:rsidR="00A53698">
              <w:rPr>
                <w:rFonts w:cs="Arial"/>
                <w:sz w:val="24"/>
                <w:szCs w:val="24"/>
              </w:rPr>
              <w:t xml:space="preserve"> </w:t>
            </w:r>
            <w:r w:rsidR="00C717BA">
              <w:rPr>
                <w:rFonts w:cs="Arial"/>
                <w:sz w:val="24"/>
                <w:szCs w:val="24"/>
              </w:rPr>
              <w:t>highlighted</w:t>
            </w:r>
            <w:r w:rsidRPr="004C6494">
              <w:rPr>
                <w:rFonts w:cs="Arial"/>
                <w:sz w:val="24"/>
                <w:szCs w:val="24"/>
              </w:rPr>
              <w:t xml:space="preserve"> </w:t>
            </w:r>
            <w:r w:rsidR="00A53698">
              <w:rPr>
                <w:rFonts w:cs="Arial"/>
                <w:sz w:val="24"/>
                <w:szCs w:val="24"/>
              </w:rPr>
              <w:t xml:space="preserve">differentiating between a driving licence being essential for a role and </w:t>
            </w:r>
            <w:r w:rsidR="00A53698" w:rsidRPr="004C6494">
              <w:rPr>
                <w:rFonts w:cs="Arial"/>
                <w:sz w:val="24"/>
                <w:szCs w:val="24"/>
              </w:rPr>
              <w:t xml:space="preserve">job holders </w:t>
            </w:r>
            <w:r w:rsidR="00A53698">
              <w:rPr>
                <w:rFonts w:cs="Arial"/>
                <w:sz w:val="24"/>
                <w:szCs w:val="24"/>
              </w:rPr>
              <w:t xml:space="preserve">using a car to manage their workloads may be an issue for </w:t>
            </w:r>
            <w:r w:rsidR="006B36EE">
              <w:rPr>
                <w:rFonts w:cs="Arial"/>
                <w:sz w:val="24"/>
                <w:szCs w:val="24"/>
              </w:rPr>
              <w:t>Manager</w:t>
            </w:r>
            <w:r w:rsidR="00A53698">
              <w:rPr>
                <w:rFonts w:cs="Arial"/>
                <w:sz w:val="24"/>
                <w:szCs w:val="24"/>
              </w:rPr>
              <w:t xml:space="preserve">s.   </w:t>
            </w:r>
            <w:r w:rsidRPr="004C6494">
              <w:rPr>
                <w:rFonts w:cs="Arial"/>
                <w:sz w:val="24"/>
                <w:szCs w:val="24"/>
              </w:rPr>
              <w:t xml:space="preserve">RD explained this </w:t>
            </w:r>
            <w:r w:rsidR="00A53698">
              <w:rPr>
                <w:rFonts w:cs="Arial"/>
                <w:sz w:val="24"/>
                <w:szCs w:val="24"/>
              </w:rPr>
              <w:t>should</w:t>
            </w:r>
            <w:r w:rsidRPr="004C6494">
              <w:rPr>
                <w:rFonts w:cs="Arial"/>
                <w:sz w:val="24"/>
                <w:szCs w:val="24"/>
              </w:rPr>
              <w:t xml:space="preserve"> be discussed with operational </w:t>
            </w:r>
            <w:r w:rsidR="006B36EE">
              <w:rPr>
                <w:rFonts w:cs="Arial"/>
                <w:sz w:val="24"/>
                <w:szCs w:val="24"/>
              </w:rPr>
              <w:t>Manager</w:t>
            </w:r>
            <w:r w:rsidRPr="004C6494">
              <w:rPr>
                <w:rFonts w:cs="Arial"/>
                <w:sz w:val="24"/>
                <w:szCs w:val="24"/>
              </w:rPr>
              <w:t xml:space="preserve">s so what happens operationally can be linked with </w:t>
            </w:r>
            <w:r w:rsidR="006B36EE">
              <w:rPr>
                <w:rFonts w:cs="Arial"/>
                <w:sz w:val="24"/>
                <w:szCs w:val="24"/>
              </w:rPr>
              <w:t>job evaluation</w:t>
            </w:r>
            <w:r w:rsidRPr="004C6494">
              <w:rPr>
                <w:rFonts w:cs="Arial"/>
                <w:sz w:val="24"/>
                <w:szCs w:val="24"/>
              </w:rPr>
              <w:t xml:space="preserve">. </w:t>
            </w:r>
          </w:p>
          <w:p w14:paraId="4B883F50" w14:textId="77777777" w:rsidR="007A2ACA" w:rsidRPr="007A2ACA" w:rsidRDefault="007A2ACA" w:rsidP="007A2ACA">
            <w:pPr>
              <w:pStyle w:val="ListParagraph"/>
              <w:numPr>
                <w:ilvl w:val="0"/>
                <w:numId w:val="2"/>
              </w:numPr>
              <w:jc w:val="both"/>
              <w:rPr>
                <w:rFonts w:cs="Arial"/>
                <w:vanish/>
                <w:sz w:val="24"/>
                <w:szCs w:val="24"/>
              </w:rPr>
            </w:pPr>
          </w:p>
          <w:p w14:paraId="14FB4BF7" w14:textId="3A82C211" w:rsidR="002F5062" w:rsidRPr="00A53698" w:rsidRDefault="002F5062" w:rsidP="00A53698">
            <w:pPr>
              <w:pStyle w:val="ListParagraph"/>
              <w:ind w:left="360"/>
              <w:jc w:val="both"/>
              <w:rPr>
                <w:rFonts w:cs="Arial"/>
                <w:sz w:val="24"/>
                <w:szCs w:val="24"/>
              </w:rPr>
            </w:pPr>
          </w:p>
          <w:p w14:paraId="55A7B116" w14:textId="7ED0077C" w:rsidR="00F56388" w:rsidRPr="00F56388" w:rsidRDefault="007D4BD1" w:rsidP="00F56388">
            <w:pPr>
              <w:jc w:val="both"/>
              <w:rPr>
                <w:rFonts w:cs="Arial"/>
                <w:b/>
                <w:sz w:val="24"/>
                <w:szCs w:val="24"/>
              </w:rPr>
            </w:pPr>
            <w:r>
              <w:rPr>
                <w:rFonts w:cs="Arial"/>
                <w:b/>
                <w:sz w:val="24"/>
                <w:szCs w:val="24"/>
              </w:rPr>
              <w:lastRenderedPageBreak/>
              <w:t xml:space="preserve">ACTION: </w:t>
            </w:r>
            <w:r w:rsidR="008B2345">
              <w:rPr>
                <w:rFonts w:cs="Arial"/>
                <w:b/>
                <w:sz w:val="24"/>
                <w:szCs w:val="24"/>
              </w:rPr>
              <w:t>Updated example and expanded version of working environment factor to be issued (AT)</w:t>
            </w:r>
          </w:p>
        </w:tc>
      </w:tr>
      <w:tr w:rsidR="00C76536" w:rsidRPr="00CC27B6" w14:paraId="22D9D1C9" w14:textId="77777777" w:rsidTr="00291599">
        <w:tc>
          <w:tcPr>
            <w:tcW w:w="8926" w:type="dxa"/>
          </w:tcPr>
          <w:p w14:paraId="013A8CA9" w14:textId="77777777" w:rsidR="00C76536" w:rsidRDefault="00526F06" w:rsidP="00B21D52">
            <w:pPr>
              <w:pStyle w:val="ListParagraph"/>
              <w:numPr>
                <w:ilvl w:val="0"/>
                <w:numId w:val="3"/>
              </w:numPr>
              <w:rPr>
                <w:rFonts w:cs="Arial"/>
                <w:b/>
                <w:sz w:val="24"/>
                <w:szCs w:val="24"/>
              </w:rPr>
            </w:pPr>
            <w:r>
              <w:rPr>
                <w:rFonts w:cs="Arial"/>
                <w:b/>
                <w:sz w:val="24"/>
                <w:szCs w:val="24"/>
              </w:rPr>
              <w:lastRenderedPageBreak/>
              <w:t>Risk Register</w:t>
            </w:r>
          </w:p>
          <w:p w14:paraId="5F4EE6DD" w14:textId="77777777" w:rsidR="00356233" w:rsidRDefault="00356233" w:rsidP="00356233">
            <w:pPr>
              <w:rPr>
                <w:rFonts w:cs="Arial"/>
                <w:b/>
                <w:sz w:val="24"/>
                <w:szCs w:val="24"/>
              </w:rPr>
            </w:pPr>
          </w:p>
          <w:p w14:paraId="3A9C312F" w14:textId="5BC0913A" w:rsidR="00356233" w:rsidRPr="00997354" w:rsidRDefault="00356233" w:rsidP="00B46B5D">
            <w:pPr>
              <w:pStyle w:val="ListParagraph"/>
              <w:numPr>
                <w:ilvl w:val="1"/>
                <w:numId w:val="2"/>
              </w:numPr>
              <w:jc w:val="both"/>
              <w:rPr>
                <w:rFonts w:cs="Arial"/>
                <w:sz w:val="24"/>
                <w:szCs w:val="24"/>
              </w:rPr>
            </w:pPr>
            <w:r w:rsidRPr="00356233">
              <w:rPr>
                <w:rFonts w:cs="Arial"/>
                <w:sz w:val="24"/>
                <w:szCs w:val="24"/>
              </w:rPr>
              <w:t xml:space="preserve">NA </w:t>
            </w:r>
            <w:r w:rsidR="00303636">
              <w:rPr>
                <w:rFonts w:cs="Arial"/>
                <w:sz w:val="24"/>
                <w:szCs w:val="24"/>
              </w:rPr>
              <w:t xml:space="preserve">confirmed no new risks have been added to the risk register. </w:t>
            </w:r>
            <w:r w:rsidRPr="00997354">
              <w:rPr>
                <w:rFonts w:cs="Arial"/>
                <w:sz w:val="24"/>
                <w:szCs w:val="24"/>
              </w:rPr>
              <w:t xml:space="preserve"> </w:t>
            </w:r>
          </w:p>
          <w:p w14:paraId="08229FB9" w14:textId="77777777" w:rsidR="00356233" w:rsidRDefault="00356233" w:rsidP="00356233">
            <w:pPr>
              <w:pStyle w:val="ListParagraph"/>
              <w:ind w:left="792"/>
              <w:jc w:val="both"/>
              <w:rPr>
                <w:rFonts w:cs="Arial"/>
                <w:b/>
                <w:sz w:val="24"/>
                <w:szCs w:val="24"/>
              </w:rPr>
            </w:pPr>
          </w:p>
          <w:p w14:paraId="1AF5A8C6" w14:textId="1723125B" w:rsidR="00AD3091" w:rsidRDefault="00303636" w:rsidP="00B46B5D">
            <w:pPr>
              <w:pStyle w:val="ListParagraph"/>
              <w:numPr>
                <w:ilvl w:val="1"/>
                <w:numId w:val="2"/>
              </w:numPr>
              <w:jc w:val="both"/>
              <w:rPr>
                <w:rFonts w:cs="Arial"/>
                <w:bCs/>
                <w:sz w:val="24"/>
                <w:szCs w:val="24"/>
              </w:rPr>
            </w:pPr>
            <w:r>
              <w:rPr>
                <w:rFonts w:cs="Arial"/>
                <w:sz w:val="24"/>
                <w:szCs w:val="24"/>
              </w:rPr>
              <w:t xml:space="preserve">LN </w:t>
            </w:r>
            <w:r w:rsidR="005F2E6E">
              <w:rPr>
                <w:rFonts w:cs="Arial"/>
                <w:sz w:val="24"/>
                <w:szCs w:val="24"/>
              </w:rPr>
              <w:t xml:space="preserve">referred to lessons learned and queried if </w:t>
            </w:r>
            <w:r w:rsidR="003A56FE">
              <w:rPr>
                <w:rFonts w:cs="Arial"/>
                <w:sz w:val="24"/>
                <w:szCs w:val="24"/>
              </w:rPr>
              <w:t xml:space="preserve">this </w:t>
            </w:r>
            <w:r w:rsidR="00B46B5D">
              <w:rPr>
                <w:rFonts w:cs="Arial"/>
                <w:sz w:val="24"/>
                <w:szCs w:val="24"/>
              </w:rPr>
              <w:t>can</w:t>
            </w:r>
            <w:r w:rsidR="003A56FE">
              <w:rPr>
                <w:rFonts w:cs="Arial"/>
                <w:sz w:val="24"/>
                <w:szCs w:val="24"/>
              </w:rPr>
              <w:t xml:space="preserve"> now be removed</w:t>
            </w:r>
            <w:r w:rsidR="005F2E6E">
              <w:rPr>
                <w:rFonts w:cs="Arial"/>
                <w:sz w:val="24"/>
                <w:szCs w:val="24"/>
              </w:rPr>
              <w:t xml:space="preserve"> from the risk register</w:t>
            </w:r>
            <w:r w:rsidR="00114255">
              <w:rPr>
                <w:rFonts w:cs="Arial"/>
                <w:sz w:val="24"/>
                <w:szCs w:val="24"/>
              </w:rPr>
              <w:t xml:space="preserve"> given that</w:t>
            </w:r>
            <w:r w:rsidR="003A56FE">
              <w:rPr>
                <w:rFonts w:cs="Arial"/>
                <w:sz w:val="24"/>
                <w:szCs w:val="24"/>
              </w:rPr>
              <w:t xml:space="preserve"> </w:t>
            </w:r>
            <w:r w:rsidR="00D534AD">
              <w:rPr>
                <w:rFonts w:cs="Arial"/>
                <w:sz w:val="24"/>
                <w:szCs w:val="24"/>
              </w:rPr>
              <w:t xml:space="preserve">the previous Head of Human Resources has now </w:t>
            </w:r>
            <w:r w:rsidR="00114255">
              <w:rPr>
                <w:rFonts w:cs="Arial"/>
                <w:sz w:val="24"/>
                <w:szCs w:val="24"/>
              </w:rPr>
              <w:t>left,</w:t>
            </w:r>
            <w:r w:rsidR="00D534AD">
              <w:rPr>
                <w:rFonts w:cs="Arial"/>
                <w:sz w:val="24"/>
                <w:szCs w:val="24"/>
              </w:rPr>
              <w:t xml:space="preserve"> and things have moved on through the partnership commitment and a willingness to work together.</w:t>
            </w:r>
            <w:r w:rsidR="00B46B5D">
              <w:rPr>
                <w:rFonts w:cs="Arial"/>
                <w:sz w:val="24"/>
                <w:szCs w:val="24"/>
              </w:rPr>
              <w:t xml:space="preserve"> The Trade Unions confirmed they would be uncomfortable with this being removed entirely</w:t>
            </w:r>
            <w:r w:rsidR="006C6DA0">
              <w:rPr>
                <w:rFonts w:cs="Arial"/>
                <w:sz w:val="24"/>
                <w:szCs w:val="24"/>
              </w:rPr>
              <w:t xml:space="preserve">. </w:t>
            </w:r>
            <w:r w:rsidR="00D534AD">
              <w:rPr>
                <w:rFonts w:cs="Arial"/>
                <w:sz w:val="24"/>
                <w:szCs w:val="24"/>
              </w:rPr>
              <w:t xml:space="preserve">BS </w:t>
            </w:r>
            <w:r w:rsidR="0052331E">
              <w:rPr>
                <w:rFonts w:cs="Arial"/>
                <w:sz w:val="24"/>
                <w:szCs w:val="24"/>
              </w:rPr>
              <w:t>suggested</w:t>
            </w:r>
            <w:r w:rsidR="00D534AD">
              <w:rPr>
                <w:rFonts w:cs="Arial"/>
                <w:sz w:val="24"/>
                <w:szCs w:val="24"/>
              </w:rPr>
              <w:t xml:space="preserve"> </w:t>
            </w:r>
            <w:r w:rsidR="0052331E">
              <w:rPr>
                <w:rFonts w:cs="Arial"/>
                <w:sz w:val="24"/>
                <w:szCs w:val="24"/>
              </w:rPr>
              <w:t>lessons learned is</w:t>
            </w:r>
            <w:r w:rsidR="00D534AD">
              <w:rPr>
                <w:rFonts w:cs="Arial"/>
                <w:sz w:val="24"/>
                <w:szCs w:val="24"/>
              </w:rPr>
              <w:t xml:space="preserve"> probably a risk across all parallel workstreams rather than just </w:t>
            </w:r>
            <w:r w:rsidR="006B36EE">
              <w:rPr>
                <w:rFonts w:cs="Arial"/>
                <w:sz w:val="24"/>
                <w:szCs w:val="24"/>
              </w:rPr>
              <w:t>job evaluation</w:t>
            </w:r>
            <w:r w:rsidR="00D534AD">
              <w:rPr>
                <w:rFonts w:cs="Arial"/>
                <w:sz w:val="24"/>
                <w:szCs w:val="24"/>
              </w:rPr>
              <w:t xml:space="preserve">. </w:t>
            </w:r>
            <w:r w:rsidR="00AD3091">
              <w:rPr>
                <w:rFonts w:cs="Arial"/>
                <w:sz w:val="24"/>
                <w:szCs w:val="24"/>
              </w:rPr>
              <w:t>RD</w:t>
            </w:r>
            <w:r w:rsidR="00B46B5D">
              <w:rPr>
                <w:rFonts w:cs="Arial"/>
                <w:sz w:val="24"/>
                <w:szCs w:val="24"/>
              </w:rPr>
              <w:t xml:space="preserve"> advised </w:t>
            </w:r>
            <w:r w:rsidR="00AD3091" w:rsidRPr="00B46B5D">
              <w:rPr>
                <w:rFonts w:cs="Arial"/>
                <w:sz w:val="24"/>
                <w:szCs w:val="24"/>
              </w:rPr>
              <w:t xml:space="preserve">this should remain </w:t>
            </w:r>
            <w:r w:rsidR="0052331E" w:rsidRPr="00B46B5D">
              <w:rPr>
                <w:rFonts w:cs="Arial"/>
                <w:sz w:val="24"/>
                <w:szCs w:val="24"/>
              </w:rPr>
              <w:t>as a risk</w:t>
            </w:r>
            <w:r w:rsidR="00AD3091" w:rsidRPr="00B46B5D">
              <w:rPr>
                <w:rFonts w:cs="Arial"/>
                <w:sz w:val="24"/>
                <w:szCs w:val="24"/>
              </w:rPr>
              <w:t xml:space="preserve"> from a methodology point of view.</w:t>
            </w:r>
            <w:r w:rsidR="00B46B5D">
              <w:rPr>
                <w:rFonts w:cs="Arial"/>
                <w:sz w:val="24"/>
                <w:szCs w:val="24"/>
              </w:rPr>
              <w:t xml:space="preserve"> </w:t>
            </w:r>
            <w:r w:rsidR="00AD3091" w:rsidRPr="00B46B5D">
              <w:rPr>
                <w:rFonts w:cs="Arial"/>
                <w:sz w:val="24"/>
                <w:szCs w:val="24"/>
              </w:rPr>
              <w:t>JB confirmed this will remain on the risk register but can be revisited.</w:t>
            </w:r>
            <w:r w:rsidR="00AD3091" w:rsidRPr="00B46B5D">
              <w:rPr>
                <w:rFonts w:cs="Arial"/>
                <w:bCs/>
                <w:sz w:val="24"/>
                <w:szCs w:val="24"/>
              </w:rPr>
              <w:t xml:space="preserve"> </w:t>
            </w:r>
          </w:p>
          <w:p w14:paraId="57BDAE70" w14:textId="5AE8403F" w:rsidR="00B46B5D" w:rsidRPr="00B46B5D" w:rsidRDefault="00B46B5D" w:rsidP="00B46B5D">
            <w:pPr>
              <w:jc w:val="both"/>
              <w:rPr>
                <w:rFonts w:cs="Arial"/>
                <w:bCs/>
                <w:sz w:val="24"/>
                <w:szCs w:val="24"/>
              </w:rPr>
            </w:pPr>
          </w:p>
        </w:tc>
      </w:tr>
      <w:tr w:rsidR="00DE1BAB" w14:paraId="4CD8180E" w14:textId="77777777" w:rsidTr="00291599">
        <w:tc>
          <w:tcPr>
            <w:tcW w:w="8926" w:type="dxa"/>
          </w:tcPr>
          <w:p w14:paraId="48446D93" w14:textId="0C590F7F" w:rsidR="00DE1BAB" w:rsidRDefault="00DE1BAB" w:rsidP="00B21D52">
            <w:pPr>
              <w:pStyle w:val="ListParagraph"/>
              <w:numPr>
                <w:ilvl w:val="0"/>
                <w:numId w:val="3"/>
              </w:numPr>
              <w:rPr>
                <w:rFonts w:cs="Arial"/>
                <w:b/>
                <w:sz w:val="24"/>
                <w:szCs w:val="24"/>
              </w:rPr>
            </w:pPr>
            <w:r>
              <w:rPr>
                <w:rFonts w:cs="Arial"/>
                <w:b/>
                <w:sz w:val="24"/>
                <w:szCs w:val="24"/>
              </w:rPr>
              <w:t xml:space="preserve">SJC Scheme </w:t>
            </w:r>
          </w:p>
          <w:p w14:paraId="658F484D" w14:textId="77777777" w:rsidR="00DE1BAB" w:rsidRDefault="00DE1BAB" w:rsidP="00DE1BAB">
            <w:pPr>
              <w:jc w:val="both"/>
              <w:rPr>
                <w:rFonts w:cs="Arial"/>
                <w:b/>
                <w:sz w:val="24"/>
                <w:szCs w:val="24"/>
              </w:rPr>
            </w:pPr>
          </w:p>
          <w:p w14:paraId="707B6AE1" w14:textId="77777777" w:rsidR="00C25EDA" w:rsidRPr="00C25EDA" w:rsidRDefault="00C25EDA" w:rsidP="00C25EDA">
            <w:pPr>
              <w:pStyle w:val="ListParagraph"/>
              <w:numPr>
                <w:ilvl w:val="0"/>
                <w:numId w:val="2"/>
              </w:numPr>
              <w:jc w:val="both"/>
              <w:rPr>
                <w:rFonts w:cs="Arial"/>
                <w:vanish/>
                <w:sz w:val="24"/>
                <w:szCs w:val="24"/>
              </w:rPr>
            </w:pPr>
          </w:p>
          <w:p w14:paraId="090CD871" w14:textId="26243659" w:rsidR="00E8572A" w:rsidRPr="00710164" w:rsidRDefault="00DE1BAB" w:rsidP="00B659C4">
            <w:pPr>
              <w:pStyle w:val="ListParagraph"/>
              <w:numPr>
                <w:ilvl w:val="1"/>
                <w:numId w:val="2"/>
              </w:numPr>
              <w:ind w:left="596"/>
              <w:jc w:val="both"/>
              <w:rPr>
                <w:rFonts w:cs="Arial"/>
                <w:sz w:val="24"/>
                <w:szCs w:val="24"/>
              </w:rPr>
            </w:pPr>
            <w:r w:rsidRPr="00B659C4">
              <w:rPr>
                <w:rFonts w:cs="Arial"/>
                <w:sz w:val="24"/>
                <w:szCs w:val="24"/>
              </w:rPr>
              <w:t>The Trade Unions are seeking guidance from the technical working group on the SJC Scheme and COVID related duties.</w:t>
            </w:r>
            <w:r w:rsidR="00B81B19">
              <w:rPr>
                <w:rFonts w:cs="Arial"/>
                <w:sz w:val="24"/>
                <w:szCs w:val="24"/>
              </w:rPr>
              <w:t xml:space="preserve"> This is a standing item and update</w:t>
            </w:r>
            <w:r w:rsidRPr="00B659C4">
              <w:rPr>
                <w:rFonts w:cs="Arial"/>
                <w:sz w:val="24"/>
                <w:szCs w:val="24"/>
              </w:rPr>
              <w:t xml:space="preserve">s will be provided by </w:t>
            </w:r>
            <w:r w:rsidR="00E8572A">
              <w:rPr>
                <w:rFonts w:cs="Arial"/>
                <w:sz w:val="24"/>
                <w:szCs w:val="24"/>
              </w:rPr>
              <w:t>RD</w:t>
            </w:r>
            <w:r w:rsidRPr="00B659C4">
              <w:rPr>
                <w:rFonts w:cs="Arial"/>
                <w:sz w:val="24"/>
                <w:szCs w:val="24"/>
              </w:rPr>
              <w:t xml:space="preserve"> on this matter. </w:t>
            </w:r>
          </w:p>
        </w:tc>
      </w:tr>
      <w:tr w:rsidR="00DE1BAB" w14:paraId="38F25015" w14:textId="77777777" w:rsidTr="00291599">
        <w:tc>
          <w:tcPr>
            <w:tcW w:w="8926" w:type="dxa"/>
          </w:tcPr>
          <w:p w14:paraId="2FCF00D6" w14:textId="77777777" w:rsidR="00DE1BAB" w:rsidRDefault="00DE1BAB" w:rsidP="00B21D52">
            <w:pPr>
              <w:pStyle w:val="ListParagraph"/>
              <w:numPr>
                <w:ilvl w:val="0"/>
                <w:numId w:val="3"/>
              </w:numPr>
              <w:rPr>
                <w:rFonts w:cs="Arial"/>
                <w:b/>
                <w:sz w:val="24"/>
                <w:szCs w:val="24"/>
              </w:rPr>
            </w:pPr>
            <w:r>
              <w:rPr>
                <w:rFonts w:cs="Arial"/>
                <w:b/>
                <w:sz w:val="24"/>
                <w:szCs w:val="24"/>
              </w:rPr>
              <w:t>Lessons Learned</w:t>
            </w:r>
          </w:p>
          <w:p w14:paraId="542699A5" w14:textId="77777777" w:rsidR="00DE1BAB" w:rsidRDefault="00DE1BAB" w:rsidP="00DE1BAB">
            <w:pPr>
              <w:rPr>
                <w:rFonts w:cs="Arial"/>
                <w:b/>
                <w:sz w:val="24"/>
                <w:szCs w:val="24"/>
              </w:rPr>
            </w:pPr>
          </w:p>
          <w:p w14:paraId="67936E09" w14:textId="77777777" w:rsidR="00DE1BAB" w:rsidRPr="00914824" w:rsidRDefault="00DE1BAB" w:rsidP="00DE1BAB">
            <w:pPr>
              <w:pStyle w:val="ListParagraph"/>
              <w:numPr>
                <w:ilvl w:val="0"/>
                <w:numId w:val="2"/>
              </w:numPr>
              <w:jc w:val="both"/>
              <w:rPr>
                <w:rFonts w:cs="Arial"/>
                <w:vanish/>
                <w:sz w:val="24"/>
                <w:szCs w:val="24"/>
              </w:rPr>
            </w:pPr>
          </w:p>
          <w:p w14:paraId="5A70EAF3" w14:textId="3519FE07" w:rsidR="00DE1BAB" w:rsidRPr="00914824" w:rsidRDefault="00DE1BAB" w:rsidP="00DE1BAB">
            <w:pPr>
              <w:pStyle w:val="ListParagraph"/>
              <w:numPr>
                <w:ilvl w:val="1"/>
                <w:numId w:val="2"/>
              </w:numPr>
              <w:ind w:left="596"/>
              <w:jc w:val="both"/>
              <w:rPr>
                <w:rFonts w:cs="Arial"/>
                <w:b/>
                <w:sz w:val="24"/>
                <w:szCs w:val="24"/>
              </w:rPr>
            </w:pPr>
            <w:r w:rsidRPr="00914824">
              <w:rPr>
                <w:rFonts w:cs="Arial"/>
                <w:sz w:val="24"/>
                <w:szCs w:val="24"/>
              </w:rPr>
              <w:t xml:space="preserve">Lessons </w:t>
            </w:r>
            <w:r>
              <w:rPr>
                <w:rFonts w:cs="Arial"/>
                <w:sz w:val="24"/>
                <w:szCs w:val="24"/>
              </w:rPr>
              <w:t>l</w:t>
            </w:r>
            <w:r w:rsidRPr="00914824">
              <w:rPr>
                <w:rFonts w:cs="Arial"/>
                <w:sz w:val="24"/>
                <w:szCs w:val="24"/>
              </w:rPr>
              <w:t xml:space="preserve">earned </w:t>
            </w:r>
            <w:r>
              <w:rPr>
                <w:rFonts w:cs="Arial"/>
                <w:sz w:val="24"/>
                <w:szCs w:val="24"/>
              </w:rPr>
              <w:t>is</w:t>
            </w:r>
            <w:r w:rsidRPr="00914824">
              <w:rPr>
                <w:rFonts w:cs="Arial"/>
                <w:sz w:val="24"/>
                <w:szCs w:val="24"/>
              </w:rPr>
              <w:t xml:space="preserve"> a standing item on the note until an update is received. </w:t>
            </w:r>
          </w:p>
        </w:tc>
      </w:tr>
      <w:tr w:rsidR="00DE1BAB" w14:paraId="7CB053BF" w14:textId="77777777" w:rsidTr="00291599">
        <w:tc>
          <w:tcPr>
            <w:tcW w:w="8926" w:type="dxa"/>
          </w:tcPr>
          <w:p w14:paraId="272B7883" w14:textId="77777777" w:rsidR="00AB603B" w:rsidRDefault="00DE1BAB" w:rsidP="00B21D52">
            <w:pPr>
              <w:pStyle w:val="ListParagraph"/>
              <w:numPr>
                <w:ilvl w:val="0"/>
                <w:numId w:val="3"/>
              </w:numPr>
              <w:rPr>
                <w:rFonts w:cs="Arial"/>
                <w:b/>
                <w:sz w:val="24"/>
                <w:szCs w:val="24"/>
              </w:rPr>
            </w:pPr>
            <w:r>
              <w:rPr>
                <w:rFonts w:cs="Arial"/>
                <w:b/>
                <w:sz w:val="24"/>
                <w:szCs w:val="24"/>
              </w:rPr>
              <w:t xml:space="preserve">AOCB: </w:t>
            </w:r>
            <w:r w:rsidR="00695EC7">
              <w:rPr>
                <w:rFonts w:cs="Arial"/>
                <w:b/>
                <w:sz w:val="24"/>
                <w:szCs w:val="24"/>
              </w:rPr>
              <w:t>Contract Extensions</w:t>
            </w:r>
          </w:p>
          <w:p w14:paraId="6F74D80B" w14:textId="77777777" w:rsidR="00695EC7" w:rsidRDefault="00695EC7" w:rsidP="00695EC7">
            <w:pPr>
              <w:jc w:val="both"/>
              <w:rPr>
                <w:rFonts w:cs="Arial"/>
                <w:sz w:val="24"/>
                <w:szCs w:val="24"/>
              </w:rPr>
            </w:pPr>
          </w:p>
          <w:p w14:paraId="1D3022F3" w14:textId="77777777" w:rsidR="00997354" w:rsidRPr="00997354" w:rsidRDefault="00997354" w:rsidP="00997354">
            <w:pPr>
              <w:pStyle w:val="ListParagraph"/>
              <w:numPr>
                <w:ilvl w:val="0"/>
                <w:numId w:val="2"/>
              </w:numPr>
              <w:jc w:val="both"/>
              <w:rPr>
                <w:rFonts w:cs="Arial"/>
                <w:vanish/>
                <w:sz w:val="24"/>
                <w:szCs w:val="24"/>
              </w:rPr>
            </w:pPr>
          </w:p>
          <w:p w14:paraId="05059239" w14:textId="597D771D" w:rsidR="006071F2" w:rsidRPr="006071F2" w:rsidRDefault="006071F2" w:rsidP="006071F2">
            <w:pPr>
              <w:pStyle w:val="ListParagraph"/>
              <w:numPr>
                <w:ilvl w:val="1"/>
                <w:numId w:val="2"/>
              </w:numPr>
              <w:ind w:left="596"/>
              <w:jc w:val="both"/>
              <w:rPr>
                <w:rFonts w:cs="Arial"/>
                <w:sz w:val="24"/>
                <w:szCs w:val="24"/>
              </w:rPr>
            </w:pPr>
            <w:r>
              <w:rPr>
                <w:rFonts w:cs="Arial"/>
                <w:sz w:val="24"/>
                <w:szCs w:val="24"/>
              </w:rPr>
              <w:t>LN</w:t>
            </w:r>
            <w:r w:rsidR="00242F36">
              <w:rPr>
                <w:rFonts w:cs="Arial"/>
                <w:sz w:val="24"/>
                <w:szCs w:val="24"/>
              </w:rPr>
              <w:t xml:space="preserve"> confirmed</w:t>
            </w:r>
            <w:r>
              <w:rPr>
                <w:rFonts w:cs="Arial"/>
                <w:sz w:val="24"/>
                <w:szCs w:val="24"/>
              </w:rPr>
              <w:t xml:space="preserve"> </w:t>
            </w:r>
            <w:r w:rsidR="00E67747">
              <w:rPr>
                <w:rFonts w:cs="Arial"/>
                <w:sz w:val="24"/>
                <w:szCs w:val="24"/>
              </w:rPr>
              <w:t xml:space="preserve">a proposal to extend </w:t>
            </w:r>
            <w:r w:rsidR="006B36EE">
              <w:rPr>
                <w:rFonts w:cs="Arial"/>
                <w:sz w:val="24"/>
                <w:szCs w:val="24"/>
              </w:rPr>
              <w:t>job evaluation</w:t>
            </w:r>
            <w:r w:rsidR="00E67747">
              <w:rPr>
                <w:rFonts w:cs="Arial"/>
                <w:sz w:val="24"/>
                <w:szCs w:val="24"/>
              </w:rPr>
              <w:t xml:space="preserve"> team temporary contracts until 30 September 2023 will be discussed at the next workforce planning board 01 February 2023. LN will communicate the outcome as quickly as possible afterwards. </w:t>
            </w:r>
          </w:p>
          <w:p w14:paraId="38A06786" w14:textId="49C77CA5" w:rsidR="006071F2" w:rsidRPr="00710164" w:rsidRDefault="006071F2" w:rsidP="006071F2">
            <w:pPr>
              <w:pStyle w:val="ListParagraph"/>
              <w:ind w:left="360"/>
              <w:jc w:val="both"/>
              <w:rPr>
                <w:rFonts w:cs="Arial"/>
                <w:sz w:val="24"/>
                <w:szCs w:val="24"/>
              </w:rPr>
            </w:pPr>
          </w:p>
        </w:tc>
      </w:tr>
      <w:tr w:rsidR="00B46B5D" w14:paraId="5C8AC56B" w14:textId="77777777" w:rsidTr="00291599">
        <w:tc>
          <w:tcPr>
            <w:tcW w:w="8926" w:type="dxa"/>
          </w:tcPr>
          <w:p w14:paraId="591B964F" w14:textId="77777777" w:rsidR="00B46B5D" w:rsidRDefault="00B46B5D" w:rsidP="00B46B5D">
            <w:pPr>
              <w:pStyle w:val="ListParagraph"/>
              <w:numPr>
                <w:ilvl w:val="0"/>
                <w:numId w:val="3"/>
              </w:numPr>
              <w:rPr>
                <w:rFonts w:cs="Arial"/>
                <w:b/>
                <w:sz w:val="24"/>
                <w:szCs w:val="24"/>
              </w:rPr>
            </w:pPr>
            <w:r>
              <w:rPr>
                <w:rFonts w:cs="Arial"/>
                <w:b/>
                <w:sz w:val="24"/>
                <w:szCs w:val="24"/>
              </w:rPr>
              <w:t xml:space="preserve">AOCB: </w:t>
            </w:r>
            <w:r w:rsidRPr="00074BCB">
              <w:rPr>
                <w:rFonts w:cs="Arial"/>
                <w:b/>
                <w:sz w:val="24"/>
                <w:szCs w:val="24"/>
              </w:rPr>
              <w:t>Council communication seeking volunteers for group interviews</w:t>
            </w:r>
          </w:p>
          <w:p w14:paraId="50F5A8FC" w14:textId="77777777" w:rsidR="00B46B5D" w:rsidRDefault="00B46B5D" w:rsidP="00B46B5D">
            <w:pPr>
              <w:jc w:val="both"/>
              <w:rPr>
                <w:rFonts w:cs="Arial"/>
                <w:sz w:val="24"/>
                <w:szCs w:val="24"/>
              </w:rPr>
            </w:pPr>
          </w:p>
          <w:p w14:paraId="285F98F9" w14:textId="77777777" w:rsidR="00B46B5D" w:rsidRPr="00B46B5D" w:rsidRDefault="00B46B5D" w:rsidP="00B46B5D">
            <w:pPr>
              <w:pStyle w:val="ListParagraph"/>
              <w:numPr>
                <w:ilvl w:val="0"/>
                <w:numId w:val="2"/>
              </w:numPr>
              <w:jc w:val="both"/>
              <w:rPr>
                <w:rFonts w:cs="Arial"/>
                <w:vanish/>
                <w:sz w:val="24"/>
                <w:szCs w:val="24"/>
              </w:rPr>
            </w:pPr>
          </w:p>
          <w:p w14:paraId="4C73FF53" w14:textId="1B9633A1" w:rsidR="00B46B5D" w:rsidRPr="00B46B5D" w:rsidRDefault="00B46B5D" w:rsidP="00B46B5D">
            <w:pPr>
              <w:pStyle w:val="ListParagraph"/>
              <w:numPr>
                <w:ilvl w:val="1"/>
                <w:numId w:val="2"/>
              </w:numPr>
              <w:ind w:left="596"/>
              <w:jc w:val="both"/>
              <w:rPr>
                <w:rFonts w:cs="Arial"/>
                <w:sz w:val="24"/>
                <w:szCs w:val="24"/>
              </w:rPr>
            </w:pPr>
            <w:r w:rsidRPr="00303636">
              <w:rPr>
                <w:rFonts w:cs="Arial"/>
                <w:sz w:val="24"/>
                <w:szCs w:val="24"/>
              </w:rPr>
              <w:t xml:space="preserve">BS </w:t>
            </w:r>
            <w:r w:rsidR="00C717BA">
              <w:rPr>
                <w:rFonts w:cs="Arial"/>
                <w:sz w:val="24"/>
                <w:szCs w:val="24"/>
              </w:rPr>
              <w:t>queried</w:t>
            </w:r>
            <w:r w:rsidRPr="00303636">
              <w:rPr>
                <w:rFonts w:cs="Arial"/>
                <w:sz w:val="24"/>
                <w:szCs w:val="24"/>
              </w:rPr>
              <w:t xml:space="preserve"> when the communication for benchmark job holder group interviews will be issued. </w:t>
            </w:r>
            <w:r w:rsidRPr="00B46B5D">
              <w:rPr>
                <w:rFonts w:cs="Arial"/>
                <w:sz w:val="24"/>
                <w:szCs w:val="24"/>
              </w:rPr>
              <w:t>AT confirmed EC provided feedback for the letter which is helpful and will be incorporated but clarified</w:t>
            </w:r>
            <w:r w:rsidR="006C6DA0">
              <w:rPr>
                <w:rFonts w:cs="Arial"/>
                <w:sz w:val="24"/>
                <w:szCs w:val="24"/>
              </w:rPr>
              <w:t xml:space="preserve"> </w:t>
            </w:r>
            <w:r w:rsidRPr="00B46B5D">
              <w:rPr>
                <w:rFonts w:cs="Arial"/>
                <w:sz w:val="24"/>
                <w:szCs w:val="24"/>
              </w:rPr>
              <w:t xml:space="preserve">the focus is currently on JODs. </w:t>
            </w:r>
          </w:p>
          <w:p w14:paraId="62186294" w14:textId="12D4DD32" w:rsidR="00B46B5D" w:rsidRPr="00B46B5D" w:rsidRDefault="00B46B5D" w:rsidP="00B46B5D">
            <w:pPr>
              <w:rPr>
                <w:rFonts w:cs="Arial"/>
                <w:b/>
                <w:sz w:val="24"/>
                <w:szCs w:val="24"/>
              </w:rPr>
            </w:pPr>
          </w:p>
        </w:tc>
      </w:tr>
      <w:tr w:rsidR="00DE1BAB" w14:paraId="42054695" w14:textId="77777777" w:rsidTr="00291599">
        <w:tc>
          <w:tcPr>
            <w:tcW w:w="8926" w:type="dxa"/>
          </w:tcPr>
          <w:p w14:paraId="7A30ED1C" w14:textId="0987E4A0" w:rsidR="00DE1BAB" w:rsidRPr="0031750A" w:rsidRDefault="00DE1BAB" w:rsidP="00DE1BAB">
            <w:pPr>
              <w:rPr>
                <w:rFonts w:cs="Arial"/>
                <w:b/>
                <w:sz w:val="24"/>
                <w:szCs w:val="24"/>
              </w:rPr>
            </w:pPr>
            <w:r w:rsidRPr="0031750A">
              <w:rPr>
                <w:rFonts w:cs="Arial"/>
                <w:b/>
                <w:sz w:val="24"/>
                <w:szCs w:val="24"/>
              </w:rPr>
              <w:t xml:space="preserve">Date of next scheduled meeting: </w:t>
            </w:r>
            <w:r w:rsidR="00C717BA">
              <w:rPr>
                <w:rFonts w:cs="Arial"/>
                <w:bCs/>
                <w:sz w:val="24"/>
                <w:szCs w:val="24"/>
              </w:rPr>
              <w:t>Tuesday 7</w:t>
            </w:r>
            <w:r w:rsidR="00C717BA" w:rsidRPr="00C717BA">
              <w:rPr>
                <w:rFonts w:cs="Arial"/>
                <w:bCs/>
                <w:sz w:val="24"/>
                <w:szCs w:val="24"/>
                <w:vertAlign w:val="superscript"/>
              </w:rPr>
              <w:t>th</w:t>
            </w:r>
            <w:r w:rsidR="00C717BA">
              <w:rPr>
                <w:rFonts w:cs="Arial"/>
                <w:bCs/>
                <w:sz w:val="24"/>
                <w:szCs w:val="24"/>
              </w:rPr>
              <w:t xml:space="preserve"> February 2023</w:t>
            </w:r>
          </w:p>
        </w:tc>
      </w:tr>
    </w:tbl>
    <w:p w14:paraId="5F7192D3" w14:textId="77777777" w:rsidR="002A3EE7" w:rsidRPr="006344E3" w:rsidRDefault="002A3EE7" w:rsidP="00CC27B6">
      <w:pPr>
        <w:tabs>
          <w:tab w:val="left" w:pos="1155"/>
          <w:tab w:val="left" w:pos="1860"/>
        </w:tabs>
        <w:jc w:val="both"/>
        <w:rPr>
          <w:rFonts w:cs="Arial"/>
          <w:sz w:val="2"/>
          <w:szCs w:val="2"/>
        </w:rPr>
      </w:pPr>
    </w:p>
    <w:sectPr w:rsidR="002A3EE7" w:rsidRPr="006344E3" w:rsidSect="00AD3F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5B5D2" w14:textId="77777777" w:rsidR="004F5537" w:rsidRDefault="004F5537">
      <w:pPr>
        <w:spacing w:after="0" w:line="240" w:lineRule="auto"/>
      </w:pPr>
    </w:p>
  </w:endnote>
  <w:endnote w:type="continuationSeparator" w:id="0">
    <w:p w14:paraId="29B058D1" w14:textId="77777777" w:rsidR="004F5537" w:rsidRDefault="004F55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9704" w14:textId="176168FF" w:rsidR="00FD68EC" w:rsidRPr="0052108C" w:rsidRDefault="005D11ED" w:rsidP="005D11ED">
    <w:pPr>
      <w:pStyle w:val="Footer"/>
      <w:jc w:val="center"/>
    </w:pPr>
    <w:fldSimple w:instr=" DOCPROPERTY bjFooterEvenPageDocProperty \* MERGEFORMAT " w:fldLock="1">
      <w:r w:rsidRPr="005D11ED">
        <w:rPr>
          <w:rFonts w:ascii="Arial" w:hAnsi="Arial" w:cs="Arial"/>
          <w:b/>
          <w:color w:val="000000"/>
          <w:sz w:val="24"/>
        </w:rPr>
        <w:t>OFFICIAL - SENSITIVE: Operational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1822" w14:textId="13D79EB7" w:rsidR="00F27964" w:rsidRDefault="005D11ED" w:rsidP="005D11ED">
    <w:pPr>
      <w:pStyle w:val="Footer"/>
      <w:jc w:val="center"/>
    </w:pPr>
    <w:fldSimple w:instr=" DOCPROPERTY bjFooterBothDocProperty \* MERGEFORMAT " w:fldLock="1">
      <w:r w:rsidRPr="005D11ED">
        <w:rPr>
          <w:rFonts w:ascii="Arial" w:hAnsi="Arial" w:cs="Arial"/>
          <w:b/>
          <w:color w:val="000000"/>
          <w:sz w:val="24"/>
        </w:rPr>
        <w:t>OFFICIAL - SENSITIVE: Operational</w:t>
      </w:r>
    </w:fldSimple>
  </w:p>
  <w:sdt>
    <w:sdtPr>
      <w:id w:val="1188179474"/>
      <w:docPartObj>
        <w:docPartGallery w:val="Page Numbers (Bottom of Page)"/>
        <w:docPartUnique/>
      </w:docPartObj>
    </w:sdtPr>
    <w:sdtEndPr>
      <w:rPr>
        <w:noProof/>
      </w:rPr>
    </w:sdtEndPr>
    <w:sdtContent>
      <w:p w14:paraId="7509980E" w14:textId="77777777" w:rsidR="00CC361A" w:rsidRDefault="00CC361A">
        <w:pPr>
          <w:pStyle w:val="Footer"/>
          <w:jc w:val="right"/>
        </w:pPr>
        <w:r>
          <w:fldChar w:fldCharType="begin"/>
        </w:r>
        <w:r>
          <w:instrText xml:space="preserve"> PAGE   \* MERGEFORMAT </w:instrText>
        </w:r>
        <w:r>
          <w:fldChar w:fldCharType="separate"/>
        </w:r>
        <w:r w:rsidR="001C2BEA">
          <w:rPr>
            <w:noProof/>
          </w:rPr>
          <w:t>5</w:t>
        </w:r>
        <w:r>
          <w:rPr>
            <w:noProof/>
          </w:rPr>
          <w:fldChar w:fldCharType="end"/>
        </w:r>
      </w:p>
    </w:sdtContent>
  </w:sdt>
  <w:p w14:paraId="0C1B4AC6" w14:textId="77777777" w:rsidR="00FD68EC" w:rsidRPr="0052108C" w:rsidRDefault="00FD68EC" w:rsidP="0052108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A4FC" w14:textId="77777777" w:rsidR="005D11ED" w:rsidRDefault="005D1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EB452" w14:textId="77777777" w:rsidR="004F5537" w:rsidRDefault="004F5537">
      <w:pPr>
        <w:spacing w:after="0" w:line="240" w:lineRule="auto"/>
      </w:pPr>
    </w:p>
  </w:footnote>
  <w:footnote w:type="continuationSeparator" w:id="0">
    <w:p w14:paraId="28305AB5" w14:textId="77777777" w:rsidR="004F5537" w:rsidRDefault="004F55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9A8C" w14:textId="54C6D030" w:rsidR="00FD68EC" w:rsidRPr="0052108C" w:rsidRDefault="005D11ED" w:rsidP="005D11ED">
    <w:pPr>
      <w:pStyle w:val="Header"/>
      <w:jc w:val="center"/>
    </w:pPr>
    <w:fldSimple w:instr=" DOCPROPERTY bjHeaderEvenPageDocProperty \* MERGEFORMAT " w:fldLock="1">
      <w:r w:rsidRPr="005D11ED">
        <w:rPr>
          <w:rFonts w:ascii="Arial" w:hAnsi="Arial" w:cs="Arial"/>
          <w:b/>
          <w:color w:val="000000"/>
          <w:sz w:val="24"/>
        </w:rPr>
        <w:t>OFFICIAL - SENSITIVE: Operational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CEB6" w14:textId="1645ED91" w:rsidR="00F27964" w:rsidRDefault="005D11ED" w:rsidP="005D11ED">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1ADD" w14:textId="77777777" w:rsidR="005D11ED" w:rsidRDefault="005D1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59A"/>
    <w:multiLevelType w:val="hybridMultilevel"/>
    <w:tmpl w:val="735645E0"/>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625DB9"/>
    <w:multiLevelType w:val="hybridMultilevel"/>
    <w:tmpl w:val="16DA02B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DB5138"/>
    <w:multiLevelType w:val="hybridMultilevel"/>
    <w:tmpl w:val="16DA02BC"/>
    <w:lvl w:ilvl="0" w:tplc="514E99FA">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CC53F2"/>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F62642"/>
    <w:multiLevelType w:val="hybridMultilevel"/>
    <w:tmpl w:val="EBA25D9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E7"/>
    <w:rsid w:val="00001B40"/>
    <w:rsid w:val="00002A2A"/>
    <w:rsid w:val="00002C32"/>
    <w:rsid w:val="00002E11"/>
    <w:rsid w:val="00002F56"/>
    <w:rsid w:val="000030BD"/>
    <w:rsid w:val="00004AF2"/>
    <w:rsid w:val="00005E53"/>
    <w:rsid w:val="00007A09"/>
    <w:rsid w:val="000111D5"/>
    <w:rsid w:val="000118FA"/>
    <w:rsid w:val="00013B94"/>
    <w:rsid w:val="00015BA4"/>
    <w:rsid w:val="0001680D"/>
    <w:rsid w:val="00016B34"/>
    <w:rsid w:val="00017629"/>
    <w:rsid w:val="00017ACB"/>
    <w:rsid w:val="000207DE"/>
    <w:rsid w:val="000211C5"/>
    <w:rsid w:val="00021F95"/>
    <w:rsid w:val="00022429"/>
    <w:rsid w:val="00025909"/>
    <w:rsid w:val="00025DB4"/>
    <w:rsid w:val="00025E1D"/>
    <w:rsid w:val="00025ED1"/>
    <w:rsid w:val="00026797"/>
    <w:rsid w:val="00026953"/>
    <w:rsid w:val="00026D5F"/>
    <w:rsid w:val="00027240"/>
    <w:rsid w:val="00030158"/>
    <w:rsid w:val="00031240"/>
    <w:rsid w:val="00031BAD"/>
    <w:rsid w:val="000326AC"/>
    <w:rsid w:val="00035814"/>
    <w:rsid w:val="0003701F"/>
    <w:rsid w:val="000372C7"/>
    <w:rsid w:val="00037EDF"/>
    <w:rsid w:val="0004134D"/>
    <w:rsid w:val="0004251D"/>
    <w:rsid w:val="00044C34"/>
    <w:rsid w:val="00046CDD"/>
    <w:rsid w:val="000501FD"/>
    <w:rsid w:val="00050ABF"/>
    <w:rsid w:val="0005248E"/>
    <w:rsid w:val="000526A2"/>
    <w:rsid w:val="00052C68"/>
    <w:rsid w:val="00054D2C"/>
    <w:rsid w:val="00057834"/>
    <w:rsid w:val="000606B8"/>
    <w:rsid w:val="00061B11"/>
    <w:rsid w:val="00062A62"/>
    <w:rsid w:val="000637E8"/>
    <w:rsid w:val="00064AC1"/>
    <w:rsid w:val="00064BAB"/>
    <w:rsid w:val="00064D1B"/>
    <w:rsid w:val="00064FD4"/>
    <w:rsid w:val="0006686E"/>
    <w:rsid w:val="00067426"/>
    <w:rsid w:val="0006743E"/>
    <w:rsid w:val="000674F9"/>
    <w:rsid w:val="00067BE5"/>
    <w:rsid w:val="00070072"/>
    <w:rsid w:val="0007038B"/>
    <w:rsid w:val="00070A6E"/>
    <w:rsid w:val="000710F3"/>
    <w:rsid w:val="000715EB"/>
    <w:rsid w:val="00072656"/>
    <w:rsid w:val="00073A64"/>
    <w:rsid w:val="00073C42"/>
    <w:rsid w:val="000745D6"/>
    <w:rsid w:val="00074BCB"/>
    <w:rsid w:val="0007538A"/>
    <w:rsid w:val="00075C53"/>
    <w:rsid w:val="000761C5"/>
    <w:rsid w:val="000762E2"/>
    <w:rsid w:val="000771FB"/>
    <w:rsid w:val="000777EF"/>
    <w:rsid w:val="00081F65"/>
    <w:rsid w:val="00083F4C"/>
    <w:rsid w:val="00084299"/>
    <w:rsid w:val="00084541"/>
    <w:rsid w:val="00084A9A"/>
    <w:rsid w:val="00084E07"/>
    <w:rsid w:val="0008630D"/>
    <w:rsid w:val="00086C41"/>
    <w:rsid w:val="0009018E"/>
    <w:rsid w:val="0009145F"/>
    <w:rsid w:val="000938B4"/>
    <w:rsid w:val="00094926"/>
    <w:rsid w:val="00095374"/>
    <w:rsid w:val="0009598B"/>
    <w:rsid w:val="0009631F"/>
    <w:rsid w:val="00096DC8"/>
    <w:rsid w:val="00097C5C"/>
    <w:rsid w:val="00097CC2"/>
    <w:rsid w:val="000A0885"/>
    <w:rsid w:val="000A0CF2"/>
    <w:rsid w:val="000A11CE"/>
    <w:rsid w:val="000A167A"/>
    <w:rsid w:val="000A1802"/>
    <w:rsid w:val="000A4083"/>
    <w:rsid w:val="000A4D96"/>
    <w:rsid w:val="000A52DB"/>
    <w:rsid w:val="000A634F"/>
    <w:rsid w:val="000A7848"/>
    <w:rsid w:val="000A7EEB"/>
    <w:rsid w:val="000B0D92"/>
    <w:rsid w:val="000B2ACA"/>
    <w:rsid w:val="000B2D3C"/>
    <w:rsid w:val="000B4584"/>
    <w:rsid w:val="000B4955"/>
    <w:rsid w:val="000B564D"/>
    <w:rsid w:val="000B5711"/>
    <w:rsid w:val="000B5AAA"/>
    <w:rsid w:val="000C080F"/>
    <w:rsid w:val="000C09DC"/>
    <w:rsid w:val="000C0D56"/>
    <w:rsid w:val="000C2EBB"/>
    <w:rsid w:val="000C4000"/>
    <w:rsid w:val="000C417D"/>
    <w:rsid w:val="000C57CF"/>
    <w:rsid w:val="000C6353"/>
    <w:rsid w:val="000C679E"/>
    <w:rsid w:val="000D11D6"/>
    <w:rsid w:val="000D25CE"/>
    <w:rsid w:val="000D2B09"/>
    <w:rsid w:val="000D303F"/>
    <w:rsid w:val="000D32AA"/>
    <w:rsid w:val="000D357C"/>
    <w:rsid w:val="000D3DB0"/>
    <w:rsid w:val="000D54A3"/>
    <w:rsid w:val="000D6E5C"/>
    <w:rsid w:val="000D7E3A"/>
    <w:rsid w:val="000E072A"/>
    <w:rsid w:val="000E27E5"/>
    <w:rsid w:val="000E3201"/>
    <w:rsid w:val="000E4A7C"/>
    <w:rsid w:val="000F1A02"/>
    <w:rsid w:val="000F1A41"/>
    <w:rsid w:val="000F471A"/>
    <w:rsid w:val="000F573B"/>
    <w:rsid w:val="000F6D88"/>
    <w:rsid w:val="00100037"/>
    <w:rsid w:val="00104072"/>
    <w:rsid w:val="0010601A"/>
    <w:rsid w:val="001077D3"/>
    <w:rsid w:val="0010795B"/>
    <w:rsid w:val="00107A7B"/>
    <w:rsid w:val="00110148"/>
    <w:rsid w:val="00110EEB"/>
    <w:rsid w:val="00113A35"/>
    <w:rsid w:val="00114119"/>
    <w:rsid w:val="00114255"/>
    <w:rsid w:val="00114BCF"/>
    <w:rsid w:val="00115398"/>
    <w:rsid w:val="00117BBE"/>
    <w:rsid w:val="001201AD"/>
    <w:rsid w:val="00120388"/>
    <w:rsid w:val="00121857"/>
    <w:rsid w:val="0012350E"/>
    <w:rsid w:val="00123D8F"/>
    <w:rsid w:val="00123E09"/>
    <w:rsid w:val="00124459"/>
    <w:rsid w:val="0012763E"/>
    <w:rsid w:val="00131243"/>
    <w:rsid w:val="00131C28"/>
    <w:rsid w:val="00131F93"/>
    <w:rsid w:val="00133BBE"/>
    <w:rsid w:val="0013463D"/>
    <w:rsid w:val="00137560"/>
    <w:rsid w:val="00140743"/>
    <w:rsid w:val="00140D4D"/>
    <w:rsid w:val="00142B65"/>
    <w:rsid w:val="00142C22"/>
    <w:rsid w:val="00145AFF"/>
    <w:rsid w:val="00145B0F"/>
    <w:rsid w:val="00146CB9"/>
    <w:rsid w:val="00147AA4"/>
    <w:rsid w:val="0015050C"/>
    <w:rsid w:val="00150A61"/>
    <w:rsid w:val="00153411"/>
    <w:rsid w:val="0015408F"/>
    <w:rsid w:val="001542B9"/>
    <w:rsid w:val="001547D0"/>
    <w:rsid w:val="00156F70"/>
    <w:rsid w:val="0015727D"/>
    <w:rsid w:val="00157B6E"/>
    <w:rsid w:val="0016106C"/>
    <w:rsid w:val="00162EF7"/>
    <w:rsid w:val="001650E8"/>
    <w:rsid w:val="00165B15"/>
    <w:rsid w:val="0016651F"/>
    <w:rsid w:val="0016677B"/>
    <w:rsid w:val="00170014"/>
    <w:rsid w:val="0017120D"/>
    <w:rsid w:val="0017222B"/>
    <w:rsid w:val="0017255D"/>
    <w:rsid w:val="001732B3"/>
    <w:rsid w:val="001746DE"/>
    <w:rsid w:val="001754B4"/>
    <w:rsid w:val="00177C50"/>
    <w:rsid w:val="0018044F"/>
    <w:rsid w:val="001804FA"/>
    <w:rsid w:val="0018188D"/>
    <w:rsid w:val="00181AA9"/>
    <w:rsid w:val="0018226A"/>
    <w:rsid w:val="00184935"/>
    <w:rsid w:val="00185AD0"/>
    <w:rsid w:val="001872F6"/>
    <w:rsid w:val="0018798E"/>
    <w:rsid w:val="00191406"/>
    <w:rsid w:val="00191BD6"/>
    <w:rsid w:val="00192CD7"/>
    <w:rsid w:val="00192E1D"/>
    <w:rsid w:val="00194B16"/>
    <w:rsid w:val="0019548C"/>
    <w:rsid w:val="00195DA3"/>
    <w:rsid w:val="00197A78"/>
    <w:rsid w:val="001A05EB"/>
    <w:rsid w:val="001A2E50"/>
    <w:rsid w:val="001A2F76"/>
    <w:rsid w:val="001A5998"/>
    <w:rsid w:val="001A5DFF"/>
    <w:rsid w:val="001A5F55"/>
    <w:rsid w:val="001A7298"/>
    <w:rsid w:val="001A7424"/>
    <w:rsid w:val="001A7949"/>
    <w:rsid w:val="001A7C38"/>
    <w:rsid w:val="001B072D"/>
    <w:rsid w:val="001B08E2"/>
    <w:rsid w:val="001B1677"/>
    <w:rsid w:val="001B1BED"/>
    <w:rsid w:val="001B3B8D"/>
    <w:rsid w:val="001B3E89"/>
    <w:rsid w:val="001B5BDF"/>
    <w:rsid w:val="001B6F6B"/>
    <w:rsid w:val="001C097B"/>
    <w:rsid w:val="001C1B49"/>
    <w:rsid w:val="001C2223"/>
    <w:rsid w:val="001C2BEA"/>
    <w:rsid w:val="001C4AD4"/>
    <w:rsid w:val="001C4EC9"/>
    <w:rsid w:val="001C5FA5"/>
    <w:rsid w:val="001C7438"/>
    <w:rsid w:val="001D0B89"/>
    <w:rsid w:val="001D1320"/>
    <w:rsid w:val="001D2C87"/>
    <w:rsid w:val="001D40E9"/>
    <w:rsid w:val="001D4F16"/>
    <w:rsid w:val="001D55DA"/>
    <w:rsid w:val="001D5DE8"/>
    <w:rsid w:val="001D641F"/>
    <w:rsid w:val="001E03B6"/>
    <w:rsid w:val="001E076D"/>
    <w:rsid w:val="001E1211"/>
    <w:rsid w:val="001E12AC"/>
    <w:rsid w:val="001E176A"/>
    <w:rsid w:val="001E200C"/>
    <w:rsid w:val="001E2872"/>
    <w:rsid w:val="001E2E31"/>
    <w:rsid w:val="001E2FB7"/>
    <w:rsid w:val="001E36D1"/>
    <w:rsid w:val="001E4278"/>
    <w:rsid w:val="001E51A1"/>
    <w:rsid w:val="001E5F89"/>
    <w:rsid w:val="001E6AE9"/>
    <w:rsid w:val="001E7795"/>
    <w:rsid w:val="001F081A"/>
    <w:rsid w:val="001F18E4"/>
    <w:rsid w:val="001F1B97"/>
    <w:rsid w:val="001F31C9"/>
    <w:rsid w:val="001F378C"/>
    <w:rsid w:val="001F3D0C"/>
    <w:rsid w:val="001F7871"/>
    <w:rsid w:val="002000BD"/>
    <w:rsid w:val="00200A77"/>
    <w:rsid w:val="00201156"/>
    <w:rsid w:val="00201AE3"/>
    <w:rsid w:val="0020298B"/>
    <w:rsid w:val="002040C4"/>
    <w:rsid w:val="0020538D"/>
    <w:rsid w:val="00205C80"/>
    <w:rsid w:val="00205D83"/>
    <w:rsid w:val="00207BFA"/>
    <w:rsid w:val="002103F3"/>
    <w:rsid w:val="00211F31"/>
    <w:rsid w:val="00214CDF"/>
    <w:rsid w:val="00214D5F"/>
    <w:rsid w:val="002169D2"/>
    <w:rsid w:val="002178EC"/>
    <w:rsid w:val="00220F33"/>
    <w:rsid w:val="00222EB0"/>
    <w:rsid w:val="00223465"/>
    <w:rsid w:val="00223E21"/>
    <w:rsid w:val="00226203"/>
    <w:rsid w:val="00226FDE"/>
    <w:rsid w:val="0023113D"/>
    <w:rsid w:val="00231C9D"/>
    <w:rsid w:val="00233C6D"/>
    <w:rsid w:val="00234A5E"/>
    <w:rsid w:val="00237060"/>
    <w:rsid w:val="002377F3"/>
    <w:rsid w:val="00237E53"/>
    <w:rsid w:val="00241A93"/>
    <w:rsid w:val="002423DB"/>
    <w:rsid w:val="00242F36"/>
    <w:rsid w:val="002467C7"/>
    <w:rsid w:val="00247B80"/>
    <w:rsid w:val="00251B08"/>
    <w:rsid w:val="00251C04"/>
    <w:rsid w:val="00252C89"/>
    <w:rsid w:val="002536FB"/>
    <w:rsid w:val="00253BE5"/>
    <w:rsid w:val="002559F5"/>
    <w:rsid w:val="00256CAD"/>
    <w:rsid w:val="00257C32"/>
    <w:rsid w:val="002617F4"/>
    <w:rsid w:val="00261E17"/>
    <w:rsid w:val="002628C0"/>
    <w:rsid w:val="002630E8"/>
    <w:rsid w:val="002634FD"/>
    <w:rsid w:val="00265A29"/>
    <w:rsid w:val="00266242"/>
    <w:rsid w:val="00266591"/>
    <w:rsid w:val="00267389"/>
    <w:rsid w:val="002716EB"/>
    <w:rsid w:val="00272690"/>
    <w:rsid w:val="002739D2"/>
    <w:rsid w:val="00273C2E"/>
    <w:rsid w:val="00274334"/>
    <w:rsid w:val="002772CE"/>
    <w:rsid w:val="0028050C"/>
    <w:rsid w:val="00281566"/>
    <w:rsid w:val="00281AA3"/>
    <w:rsid w:val="00282BEE"/>
    <w:rsid w:val="00287F16"/>
    <w:rsid w:val="00291599"/>
    <w:rsid w:val="00292915"/>
    <w:rsid w:val="00293721"/>
    <w:rsid w:val="002937AB"/>
    <w:rsid w:val="00294B64"/>
    <w:rsid w:val="00295201"/>
    <w:rsid w:val="0029576B"/>
    <w:rsid w:val="00295EA7"/>
    <w:rsid w:val="002973E2"/>
    <w:rsid w:val="002979DD"/>
    <w:rsid w:val="002A038B"/>
    <w:rsid w:val="002A1763"/>
    <w:rsid w:val="002A1C35"/>
    <w:rsid w:val="002A2E94"/>
    <w:rsid w:val="002A3EE7"/>
    <w:rsid w:val="002A49F6"/>
    <w:rsid w:val="002A5891"/>
    <w:rsid w:val="002A5DB5"/>
    <w:rsid w:val="002A676B"/>
    <w:rsid w:val="002A6922"/>
    <w:rsid w:val="002A7360"/>
    <w:rsid w:val="002A77EE"/>
    <w:rsid w:val="002B00A9"/>
    <w:rsid w:val="002B0197"/>
    <w:rsid w:val="002B1B19"/>
    <w:rsid w:val="002B30A9"/>
    <w:rsid w:val="002B3255"/>
    <w:rsid w:val="002B4D3F"/>
    <w:rsid w:val="002B5E8E"/>
    <w:rsid w:val="002B6D26"/>
    <w:rsid w:val="002C1701"/>
    <w:rsid w:val="002C39FC"/>
    <w:rsid w:val="002C419C"/>
    <w:rsid w:val="002C54E2"/>
    <w:rsid w:val="002C6140"/>
    <w:rsid w:val="002C657B"/>
    <w:rsid w:val="002C676E"/>
    <w:rsid w:val="002C7814"/>
    <w:rsid w:val="002D1211"/>
    <w:rsid w:val="002D1F44"/>
    <w:rsid w:val="002D27E6"/>
    <w:rsid w:val="002D2F53"/>
    <w:rsid w:val="002D3847"/>
    <w:rsid w:val="002D3932"/>
    <w:rsid w:val="002D3A77"/>
    <w:rsid w:val="002D4FFD"/>
    <w:rsid w:val="002D76A4"/>
    <w:rsid w:val="002E2AB9"/>
    <w:rsid w:val="002E3CD5"/>
    <w:rsid w:val="002E3D74"/>
    <w:rsid w:val="002E483C"/>
    <w:rsid w:val="002E493C"/>
    <w:rsid w:val="002E682B"/>
    <w:rsid w:val="002E7A46"/>
    <w:rsid w:val="002F0BE8"/>
    <w:rsid w:val="002F1985"/>
    <w:rsid w:val="002F29C3"/>
    <w:rsid w:val="002F3969"/>
    <w:rsid w:val="002F3C8C"/>
    <w:rsid w:val="002F4C9A"/>
    <w:rsid w:val="002F4DA3"/>
    <w:rsid w:val="002F5062"/>
    <w:rsid w:val="002F5786"/>
    <w:rsid w:val="002F5BEB"/>
    <w:rsid w:val="002F6D17"/>
    <w:rsid w:val="002F70C1"/>
    <w:rsid w:val="002F7611"/>
    <w:rsid w:val="002F79E3"/>
    <w:rsid w:val="00300D67"/>
    <w:rsid w:val="00302973"/>
    <w:rsid w:val="00303636"/>
    <w:rsid w:val="00304C17"/>
    <w:rsid w:val="00305DE1"/>
    <w:rsid w:val="00306CBC"/>
    <w:rsid w:val="00310582"/>
    <w:rsid w:val="00310AF8"/>
    <w:rsid w:val="00310F80"/>
    <w:rsid w:val="0031234C"/>
    <w:rsid w:val="0031270F"/>
    <w:rsid w:val="0031284D"/>
    <w:rsid w:val="00313F10"/>
    <w:rsid w:val="003148E6"/>
    <w:rsid w:val="00314DA5"/>
    <w:rsid w:val="00315D97"/>
    <w:rsid w:val="0031666E"/>
    <w:rsid w:val="00316DAC"/>
    <w:rsid w:val="00316EF7"/>
    <w:rsid w:val="0031750A"/>
    <w:rsid w:val="00320FA5"/>
    <w:rsid w:val="0032499A"/>
    <w:rsid w:val="003268A5"/>
    <w:rsid w:val="003270FE"/>
    <w:rsid w:val="003319EC"/>
    <w:rsid w:val="00332124"/>
    <w:rsid w:val="00332225"/>
    <w:rsid w:val="003338EA"/>
    <w:rsid w:val="00334608"/>
    <w:rsid w:val="00335254"/>
    <w:rsid w:val="00336369"/>
    <w:rsid w:val="00337C3A"/>
    <w:rsid w:val="00340C18"/>
    <w:rsid w:val="00341921"/>
    <w:rsid w:val="00341B34"/>
    <w:rsid w:val="00343F88"/>
    <w:rsid w:val="00345658"/>
    <w:rsid w:val="00345928"/>
    <w:rsid w:val="00346152"/>
    <w:rsid w:val="00346D12"/>
    <w:rsid w:val="00350F4C"/>
    <w:rsid w:val="0035190D"/>
    <w:rsid w:val="0035372E"/>
    <w:rsid w:val="00353A6D"/>
    <w:rsid w:val="00354605"/>
    <w:rsid w:val="003548D8"/>
    <w:rsid w:val="00356233"/>
    <w:rsid w:val="00356711"/>
    <w:rsid w:val="00360729"/>
    <w:rsid w:val="00360AFE"/>
    <w:rsid w:val="003610C3"/>
    <w:rsid w:val="00361DCB"/>
    <w:rsid w:val="003621AD"/>
    <w:rsid w:val="003628D6"/>
    <w:rsid w:val="0036309B"/>
    <w:rsid w:val="00364162"/>
    <w:rsid w:val="00366341"/>
    <w:rsid w:val="0036784F"/>
    <w:rsid w:val="003711AF"/>
    <w:rsid w:val="003730F0"/>
    <w:rsid w:val="00373B08"/>
    <w:rsid w:val="0037451C"/>
    <w:rsid w:val="0037556B"/>
    <w:rsid w:val="00375F11"/>
    <w:rsid w:val="00376563"/>
    <w:rsid w:val="0037728D"/>
    <w:rsid w:val="003810F6"/>
    <w:rsid w:val="00381A16"/>
    <w:rsid w:val="00382A37"/>
    <w:rsid w:val="00383C0D"/>
    <w:rsid w:val="00383C72"/>
    <w:rsid w:val="00384EA2"/>
    <w:rsid w:val="0038631E"/>
    <w:rsid w:val="00387F02"/>
    <w:rsid w:val="003908DB"/>
    <w:rsid w:val="00390E46"/>
    <w:rsid w:val="0039176A"/>
    <w:rsid w:val="00391BFF"/>
    <w:rsid w:val="003929DF"/>
    <w:rsid w:val="003932A6"/>
    <w:rsid w:val="0039561E"/>
    <w:rsid w:val="003964EA"/>
    <w:rsid w:val="00396E28"/>
    <w:rsid w:val="003979DF"/>
    <w:rsid w:val="003A1950"/>
    <w:rsid w:val="003A2369"/>
    <w:rsid w:val="003A2DA5"/>
    <w:rsid w:val="003A3155"/>
    <w:rsid w:val="003A37B8"/>
    <w:rsid w:val="003A3E83"/>
    <w:rsid w:val="003A4ACF"/>
    <w:rsid w:val="003A4D5E"/>
    <w:rsid w:val="003A4E53"/>
    <w:rsid w:val="003A56FE"/>
    <w:rsid w:val="003A6307"/>
    <w:rsid w:val="003A6A8F"/>
    <w:rsid w:val="003A6F2E"/>
    <w:rsid w:val="003A73D5"/>
    <w:rsid w:val="003A7530"/>
    <w:rsid w:val="003B0159"/>
    <w:rsid w:val="003B0A99"/>
    <w:rsid w:val="003B10E5"/>
    <w:rsid w:val="003B44BF"/>
    <w:rsid w:val="003B5327"/>
    <w:rsid w:val="003B5EFC"/>
    <w:rsid w:val="003B6268"/>
    <w:rsid w:val="003B72D3"/>
    <w:rsid w:val="003C0F4B"/>
    <w:rsid w:val="003C130A"/>
    <w:rsid w:val="003C136D"/>
    <w:rsid w:val="003C1B3F"/>
    <w:rsid w:val="003C6167"/>
    <w:rsid w:val="003C70B1"/>
    <w:rsid w:val="003C7285"/>
    <w:rsid w:val="003C775B"/>
    <w:rsid w:val="003D055E"/>
    <w:rsid w:val="003D12D4"/>
    <w:rsid w:val="003D22E7"/>
    <w:rsid w:val="003D2E2E"/>
    <w:rsid w:val="003D3EC1"/>
    <w:rsid w:val="003D5768"/>
    <w:rsid w:val="003D7667"/>
    <w:rsid w:val="003E123C"/>
    <w:rsid w:val="003E27EC"/>
    <w:rsid w:val="003E2AC3"/>
    <w:rsid w:val="003E31EA"/>
    <w:rsid w:val="003E32C2"/>
    <w:rsid w:val="003E456C"/>
    <w:rsid w:val="003E5D75"/>
    <w:rsid w:val="003E60E5"/>
    <w:rsid w:val="003E673E"/>
    <w:rsid w:val="003E7BCA"/>
    <w:rsid w:val="003E7DE5"/>
    <w:rsid w:val="003F0DD3"/>
    <w:rsid w:val="003F21DC"/>
    <w:rsid w:val="003F2803"/>
    <w:rsid w:val="003F2DF9"/>
    <w:rsid w:val="003F4376"/>
    <w:rsid w:val="003F483A"/>
    <w:rsid w:val="003F5EE4"/>
    <w:rsid w:val="003F6D7E"/>
    <w:rsid w:val="00401A7E"/>
    <w:rsid w:val="004027C3"/>
    <w:rsid w:val="00404133"/>
    <w:rsid w:val="00404224"/>
    <w:rsid w:val="00404E81"/>
    <w:rsid w:val="0040647F"/>
    <w:rsid w:val="00406684"/>
    <w:rsid w:val="00407765"/>
    <w:rsid w:val="0040799D"/>
    <w:rsid w:val="004102FA"/>
    <w:rsid w:val="00410752"/>
    <w:rsid w:val="004126B6"/>
    <w:rsid w:val="00412E5C"/>
    <w:rsid w:val="00412E6F"/>
    <w:rsid w:val="0041646A"/>
    <w:rsid w:val="00416A17"/>
    <w:rsid w:val="00416D2D"/>
    <w:rsid w:val="00417A2B"/>
    <w:rsid w:val="00417E2F"/>
    <w:rsid w:val="0042063A"/>
    <w:rsid w:val="00420749"/>
    <w:rsid w:val="00420D31"/>
    <w:rsid w:val="00422FDE"/>
    <w:rsid w:val="0042482E"/>
    <w:rsid w:val="00424B79"/>
    <w:rsid w:val="00425CAB"/>
    <w:rsid w:val="00426650"/>
    <w:rsid w:val="00426DF8"/>
    <w:rsid w:val="00427BDB"/>
    <w:rsid w:val="004313B3"/>
    <w:rsid w:val="0043191E"/>
    <w:rsid w:val="00431A98"/>
    <w:rsid w:val="0043206E"/>
    <w:rsid w:val="0043232B"/>
    <w:rsid w:val="004323C2"/>
    <w:rsid w:val="00432B6D"/>
    <w:rsid w:val="004335DD"/>
    <w:rsid w:val="004348FA"/>
    <w:rsid w:val="00435D1B"/>
    <w:rsid w:val="00436550"/>
    <w:rsid w:val="004368F8"/>
    <w:rsid w:val="00437E69"/>
    <w:rsid w:val="00442462"/>
    <w:rsid w:val="004433BB"/>
    <w:rsid w:val="00443B90"/>
    <w:rsid w:val="00445879"/>
    <w:rsid w:val="00446CE6"/>
    <w:rsid w:val="0045129E"/>
    <w:rsid w:val="00451675"/>
    <w:rsid w:val="00451DF9"/>
    <w:rsid w:val="00452423"/>
    <w:rsid w:val="00452A9C"/>
    <w:rsid w:val="00454B1C"/>
    <w:rsid w:val="00454C24"/>
    <w:rsid w:val="00454FD6"/>
    <w:rsid w:val="004556E6"/>
    <w:rsid w:val="004613EC"/>
    <w:rsid w:val="0046216E"/>
    <w:rsid w:val="00465AAE"/>
    <w:rsid w:val="00465B2B"/>
    <w:rsid w:val="00466CFE"/>
    <w:rsid w:val="00467A79"/>
    <w:rsid w:val="004710BC"/>
    <w:rsid w:val="00471F62"/>
    <w:rsid w:val="00472141"/>
    <w:rsid w:val="004725CF"/>
    <w:rsid w:val="004748C0"/>
    <w:rsid w:val="0047521A"/>
    <w:rsid w:val="0047548F"/>
    <w:rsid w:val="00476B59"/>
    <w:rsid w:val="004776CB"/>
    <w:rsid w:val="004777B1"/>
    <w:rsid w:val="004813D5"/>
    <w:rsid w:val="004814AD"/>
    <w:rsid w:val="004823B5"/>
    <w:rsid w:val="004830A9"/>
    <w:rsid w:val="00483C2B"/>
    <w:rsid w:val="004840A4"/>
    <w:rsid w:val="00487232"/>
    <w:rsid w:val="00487846"/>
    <w:rsid w:val="00490A6B"/>
    <w:rsid w:val="004915D3"/>
    <w:rsid w:val="00495038"/>
    <w:rsid w:val="0049508A"/>
    <w:rsid w:val="00495470"/>
    <w:rsid w:val="00495EB3"/>
    <w:rsid w:val="00496954"/>
    <w:rsid w:val="004969B9"/>
    <w:rsid w:val="004975B7"/>
    <w:rsid w:val="00497DFC"/>
    <w:rsid w:val="004A0790"/>
    <w:rsid w:val="004A07AB"/>
    <w:rsid w:val="004A0A70"/>
    <w:rsid w:val="004A16BE"/>
    <w:rsid w:val="004A28EE"/>
    <w:rsid w:val="004A5A8D"/>
    <w:rsid w:val="004A6DA4"/>
    <w:rsid w:val="004A7069"/>
    <w:rsid w:val="004B0621"/>
    <w:rsid w:val="004B0A62"/>
    <w:rsid w:val="004B1C24"/>
    <w:rsid w:val="004B2EB5"/>
    <w:rsid w:val="004B3B03"/>
    <w:rsid w:val="004B3C7A"/>
    <w:rsid w:val="004B68A9"/>
    <w:rsid w:val="004B7C05"/>
    <w:rsid w:val="004C0518"/>
    <w:rsid w:val="004C0C50"/>
    <w:rsid w:val="004C1D3B"/>
    <w:rsid w:val="004C1D55"/>
    <w:rsid w:val="004C21C7"/>
    <w:rsid w:val="004C3A4F"/>
    <w:rsid w:val="004C4D9B"/>
    <w:rsid w:val="004C51EA"/>
    <w:rsid w:val="004C5B32"/>
    <w:rsid w:val="004C6494"/>
    <w:rsid w:val="004C68B1"/>
    <w:rsid w:val="004C69FF"/>
    <w:rsid w:val="004C7E35"/>
    <w:rsid w:val="004D1564"/>
    <w:rsid w:val="004D5B7C"/>
    <w:rsid w:val="004D6046"/>
    <w:rsid w:val="004D61BA"/>
    <w:rsid w:val="004D75C3"/>
    <w:rsid w:val="004D7B6E"/>
    <w:rsid w:val="004E0C69"/>
    <w:rsid w:val="004E17FA"/>
    <w:rsid w:val="004E1A2C"/>
    <w:rsid w:val="004E31BF"/>
    <w:rsid w:val="004E39F9"/>
    <w:rsid w:val="004E4AA6"/>
    <w:rsid w:val="004F0E53"/>
    <w:rsid w:val="004F2079"/>
    <w:rsid w:val="004F22E5"/>
    <w:rsid w:val="004F26C5"/>
    <w:rsid w:val="004F37F6"/>
    <w:rsid w:val="004F5537"/>
    <w:rsid w:val="004F7588"/>
    <w:rsid w:val="005037A8"/>
    <w:rsid w:val="00503EDE"/>
    <w:rsid w:val="00503FC0"/>
    <w:rsid w:val="00506537"/>
    <w:rsid w:val="0050737B"/>
    <w:rsid w:val="0050752F"/>
    <w:rsid w:val="00507B03"/>
    <w:rsid w:val="00510100"/>
    <w:rsid w:val="005105EC"/>
    <w:rsid w:val="00510737"/>
    <w:rsid w:val="0051201B"/>
    <w:rsid w:val="005124FA"/>
    <w:rsid w:val="005127D9"/>
    <w:rsid w:val="00512836"/>
    <w:rsid w:val="00514F15"/>
    <w:rsid w:val="00515FE9"/>
    <w:rsid w:val="0052108C"/>
    <w:rsid w:val="005216EB"/>
    <w:rsid w:val="005217F4"/>
    <w:rsid w:val="0052331E"/>
    <w:rsid w:val="005240FF"/>
    <w:rsid w:val="005241B3"/>
    <w:rsid w:val="005255F9"/>
    <w:rsid w:val="0052643D"/>
    <w:rsid w:val="00526F06"/>
    <w:rsid w:val="00527C27"/>
    <w:rsid w:val="005309AB"/>
    <w:rsid w:val="00530E5B"/>
    <w:rsid w:val="00532FFB"/>
    <w:rsid w:val="005330A9"/>
    <w:rsid w:val="00533136"/>
    <w:rsid w:val="0053394F"/>
    <w:rsid w:val="00533960"/>
    <w:rsid w:val="005349AD"/>
    <w:rsid w:val="00542355"/>
    <w:rsid w:val="00542414"/>
    <w:rsid w:val="005439E2"/>
    <w:rsid w:val="0054436D"/>
    <w:rsid w:val="0054453C"/>
    <w:rsid w:val="00545090"/>
    <w:rsid w:val="00545278"/>
    <w:rsid w:val="00546138"/>
    <w:rsid w:val="0054636F"/>
    <w:rsid w:val="0055067D"/>
    <w:rsid w:val="0055126A"/>
    <w:rsid w:val="00551F53"/>
    <w:rsid w:val="00553E8C"/>
    <w:rsid w:val="005543DE"/>
    <w:rsid w:val="0055499C"/>
    <w:rsid w:val="00555170"/>
    <w:rsid w:val="0055666E"/>
    <w:rsid w:val="00556D4E"/>
    <w:rsid w:val="0056022D"/>
    <w:rsid w:val="00560688"/>
    <w:rsid w:val="005614AC"/>
    <w:rsid w:val="00561557"/>
    <w:rsid w:val="005616A1"/>
    <w:rsid w:val="00561C67"/>
    <w:rsid w:val="005638F2"/>
    <w:rsid w:val="0056401A"/>
    <w:rsid w:val="005640FE"/>
    <w:rsid w:val="005645CB"/>
    <w:rsid w:val="00565187"/>
    <w:rsid w:val="00565B1C"/>
    <w:rsid w:val="00565C3E"/>
    <w:rsid w:val="00567062"/>
    <w:rsid w:val="0056715C"/>
    <w:rsid w:val="005676CB"/>
    <w:rsid w:val="00567803"/>
    <w:rsid w:val="005678C3"/>
    <w:rsid w:val="00570597"/>
    <w:rsid w:val="00570797"/>
    <w:rsid w:val="00570B14"/>
    <w:rsid w:val="0057391A"/>
    <w:rsid w:val="00573F62"/>
    <w:rsid w:val="005763E0"/>
    <w:rsid w:val="0057713A"/>
    <w:rsid w:val="00577265"/>
    <w:rsid w:val="0057750F"/>
    <w:rsid w:val="0057786E"/>
    <w:rsid w:val="0058044F"/>
    <w:rsid w:val="00580BA2"/>
    <w:rsid w:val="005826CD"/>
    <w:rsid w:val="00582E96"/>
    <w:rsid w:val="005841B2"/>
    <w:rsid w:val="0058682D"/>
    <w:rsid w:val="00586842"/>
    <w:rsid w:val="00586863"/>
    <w:rsid w:val="0059037C"/>
    <w:rsid w:val="0059068B"/>
    <w:rsid w:val="00591DC4"/>
    <w:rsid w:val="005959AA"/>
    <w:rsid w:val="00595D0A"/>
    <w:rsid w:val="00596735"/>
    <w:rsid w:val="00597A40"/>
    <w:rsid w:val="00597C7D"/>
    <w:rsid w:val="00597F85"/>
    <w:rsid w:val="005A0006"/>
    <w:rsid w:val="005A0167"/>
    <w:rsid w:val="005A038B"/>
    <w:rsid w:val="005A0709"/>
    <w:rsid w:val="005A0899"/>
    <w:rsid w:val="005A363F"/>
    <w:rsid w:val="005A5CD0"/>
    <w:rsid w:val="005A7EEE"/>
    <w:rsid w:val="005B29E6"/>
    <w:rsid w:val="005B2A98"/>
    <w:rsid w:val="005B3911"/>
    <w:rsid w:val="005B5116"/>
    <w:rsid w:val="005B756A"/>
    <w:rsid w:val="005B7B45"/>
    <w:rsid w:val="005C06FC"/>
    <w:rsid w:val="005C0A47"/>
    <w:rsid w:val="005C1720"/>
    <w:rsid w:val="005C370A"/>
    <w:rsid w:val="005C4E7B"/>
    <w:rsid w:val="005C5BEC"/>
    <w:rsid w:val="005C601F"/>
    <w:rsid w:val="005D008F"/>
    <w:rsid w:val="005D04EF"/>
    <w:rsid w:val="005D0E18"/>
    <w:rsid w:val="005D11ED"/>
    <w:rsid w:val="005D126E"/>
    <w:rsid w:val="005D1894"/>
    <w:rsid w:val="005D1AE9"/>
    <w:rsid w:val="005D3338"/>
    <w:rsid w:val="005D3ED6"/>
    <w:rsid w:val="005D49DE"/>
    <w:rsid w:val="005D6AF7"/>
    <w:rsid w:val="005D6B6C"/>
    <w:rsid w:val="005D6DCE"/>
    <w:rsid w:val="005E0DD3"/>
    <w:rsid w:val="005E101E"/>
    <w:rsid w:val="005E1517"/>
    <w:rsid w:val="005E225D"/>
    <w:rsid w:val="005E321F"/>
    <w:rsid w:val="005E48BE"/>
    <w:rsid w:val="005E4F9A"/>
    <w:rsid w:val="005E79C1"/>
    <w:rsid w:val="005F01CF"/>
    <w:rsid w:val="005F1C02"/>
    <w:rsid w:val="005F1C49"/>
    <w:rsid w:val="005F2739"/>
    <w:rsid w:val="005F2D4C"/>
    <w:rsid w:val="005F2E6E"/>
    <w:rsid w:val="005F30E1"/>
    <w:rsid w:val="005F3AD0"/>
    <w:rsid w:val="005F400E"/>
    <w:rsid w:val="005F5BCD"/>
    <w:rsid w:val="006003F2"/>
    <w:rsid w:val="00600E11"/>
    <w:rsid w:val="006013A1"/>
    <w:rsid w:val="00601867"/>
    <w:rsid w:val="006026A2"/>
    <w:rsid w:val="00603629"/>
    <w:rsid w:val="006036E6"/>
    <w:rsid w:val="00603934"/>
    <w:rsid w:val="00604108"/>
    <w:rsid w:val="006052EB"/>
    <w:rsid w:val="0060561C"/>
    <w:rsid w:val="006071F2"/>
    <w:rsid w:val="006107AD"/>
    <w:rsid w:val="00612025"/>
    <w:rsid w:val="0061373F"/>
    <w:rsid w:val="0061421F"/>
    <w:rsid w:val="006145EC"/>
    <w:rsid w:val="006148D5"/>
    <w:rsid w:val="00614E26"/>
    <w:rsid w:val="00621B24"/>
    <w:rsid w:val="00622734"/>
    <w:rsid w:val="006227DB"/>
    <w:rsid w:val="006234D2"/>
    <w:rsid w:val="00625DF4"/>
    <w:rsid w:val="00626909"/>
    <w:rsid w:val="00626C01"/>
    <w:rsid w:val="006270DD"/>
    <w:rsid w:val="00630287"/>
    <w:rsid w:val="00631290"/>
    <w:rsid w:val="006338DB"/>
    <w:rsid w:val="006344E3"/>
    <w:rsid w:val="006368C8"/>
    <w:rsid w:val="00636B60"/>
    <w:rsid w:val="00637875"/>
    <w:rsid w:val="00640B83"/>
    <w:rsid w:val="00641E66"/>
    <w:rsid w:val="0064212E"/>
    <w:rsid w:val="006430DE"/>
    <w:rsid w:val="00643DAE"/>
    <w:rsid w:val="006457DE"/>
    <w:rsid w:val="00647E2E"/>
    <w:rsid w:val="00651469"/>
    <w:rsid w:val="006516A6"/>
    <w:rsid w:val="006526E9"/>
    <w:rsid w:val="006535F9"/>
    <w:rsid w:val="00653B1D"/>
    <w:rsid w:val="00655676"/>
    <w:rsid w:val="00655B94"/>
    <w:rsid w:val="006566DE"/>
    <w:rsid w:val="006571B3"/>
    <w:rsid w:val="0066012B"/>
    <w:rsid w:val="0066237D"/>
    <w:rsid w:val="0066274B"/>
    <w:rsid w:val="00670373"/>
    <w:rsid w:val="00670DDB"/>
    <w:rsid w:val="00671CA7"/>
    <w:rsid w:val="00671DF5"/>
    <w:rsid w:val="006724D7"/>
    <w:rsid w:val="006757DC"/>
    <w:rsid w:val="00675DA8"/>
    <w:rsid w:val="00675E87"/>
    <w:rsid w:val="00676547"/>
    <w:rsid w:val="00677DAB"/>
    <w:rsid w:val="006813F1"/>
    <w:rsid w:val="00681A62"/>
    <w:rsid w:val="00681C8B"/>
    <w:rsid w:val="00683ACA"/>
    <w:rsid w:val="00684810"/>
    <w:rsid w:val="00686152"/>
    <w:rsid w:val="006861ED"/>
    <w:rsid w:val="00686DB3"/>
    <w:rsid w:val="006877A3"/>
    <w:rsid w:val="00687CA9"/>
    <w:rsid w:val="006905F3"/>
    <w:rsid w:val="00690FCA"/>
    <w:rsid w:val="00692AF9"/>
    <w:rsid w:val="00693687"/>
    <w:rsid w:val="006937E5"/>
    <w:rsid w:val="00693FA9"/>
    <w:rsid w:val="00694426"/>
    <w:rsid w:val="006950B0"/>
    <w:rsid w:val="00695B9B"/>
    <w:rsid w:val="00695EC7"/>
    <w:rsid w:val="006961F5"/>
    <w:rsid w:val="00697BF6"/>
    <w:rsid w:val="006A1D3E"/>
    <w:rsid w:val="006A4BED"/>
    <w:rsid w:val="006A55E9"/>
    <w:rsid w:val="006A5B54"/>
    <w:rsid w:val="006B0743"/>
    <w:rsid w:val="006B22BA"/>
    <w:rsid w:val="006B29C3"/>
    <w:rsid w:val="006B2C1B"/>
    <w:rsid w:val="006B35E6"/>
    <w:rsid w:val="006B36EE"/>
    <w:rsid w:val="006B51D0"/>
    <w:rsid w:val="006B51F3"/>
    <w:rsid w:val="006B56F2"/>
    <w:rsid w:val="006B6D4E"/>
    <w:rsid w:val="006B7036"/>
    <w:rsid w:val="006C1A16"/>
    <w:rsid w:val="006C1A50"/>
    <w:rsid w:val="006C2D10"/>
    <w:rsid w:val="006C3904"/>
    <w:rsid w:val="006C3947"/>
    <w:rsid w:val="006C3969"/>
    <w:rsid w:val="006C3F6B"/>
    <w:rsid w:val="006C4221"/>
    <w:rsid w:val="006C44B6"/>
    <w:rsid w:val="006C4967"/>
    <w:rsid w:val="006C4FA1"/>
    <w:rsid w:val="006C6397"/>
    <w:rsid w:val="006C6DA0"/>
    <w:rsid w:val="006C719A"/>
    <w:rsid w:val="006D071E"/>
    <w:rsid w:val="006D0FCF"/>
    <w:rsid w:val="006D2ACA"/>
    <w:rsid w:val="006D2FB7"/>
    <w:rsid w:val="006D3AB7"/>
    <w:rsid w:val="006D3FB0"/>
    <w:rsid w:val="006D414A"/>
    <w:rsid w:val="006D48FA"/>
    <w:rsid w:val="006D4A9D"/>
    <w:rsid w:val="006D588F"/>
    <w:rsid w:val="006D68FF"/>
    <w:rsid w:val="006E0437"/>
    <w:rsid w:val="006E0732"/>
    <w:rsid w:val="006E0B2D"/>
    <w:rsid w:val="006E24C0"/>
    <w:rsid w:val="006E24F2"/>
    <w:rsid w:val="006E6F10"/>
    <w:rsid w:val="006E7026"/>
    <w:rsid w:val="006E783F"/>
    <w:rsid w:val="006F033E"/>
    <w:rsid w:val="006F1593"/>
    <w:rsid w:val="006F45BE"/>
    <w:rsid w:val="006F626A"/>
    <w:rsid w:val="006F65D6"/>
    <w:rsid w:val="006F6790"/>
    <w:rsid w:val="0070222B"/>
    <w:rsid w:val="007026B6"/>
    <w:rsid w:val="00703433"/>
    <w:rsid w:val="00703770"/>
    <w:rsid w:val="00703F11"/>
    <w:rsid w:val="00703F85"/>
    <w:rsid w:val="007054A3"/>
    <w:rsid w:val="007063CD"/>
    <w:rsid w:val="007065E1"/>
    <w:rsid w:val="007065FD"/>
    <w:rsid w:val="00710164"/>
    <w:rsid w:val="00711196"/>
    <w:rsid w:val="007111A7"/>
    <w:rsid w:val="0071136D"/>
    <w:rsid w:val="00711A09"/>
    <w:rsid w:val="007121DC"/>
    <w:rsid w:val="00713436"/>
    <w:rsid w:val="007135F6"/>
    <w:rsid w:val="0071623F"/>
    <w:rsid w:val="0071695B"/>
    <w:rsid w:val="00716F65"/>
    <w:rsid w:val="007215D5"/>
    <w:rsid w:val="007230F9"/>
    <w:rsid w:val="00725EFB"/>
    <w:rsid w:val="00731EFB"/>
    <w:rsid w:val="00732D30"/>
    <w:rsid w:val="00734A0E"/>
    <w:rsid w:val="00737A05"/>
    <w:rsid w:val="007402F2"/>
    <w:rsid w:val="00740748"/>
    <w:rsid w:val="00742A96"/>
    <w:rsid w:val="00742AC4"/>
    <w:rsid w:val="007438E2"/>
    <w:rsid w:val="00744408"/>
    <w:rsid w:val="00745B04"/>
    <w:rsid w:val="00745ED2"/>
    <w:rsid w:val="007465A7"/>
    <w:rsid w:val="00746A1D"/>
    <w:rsid w:val="00750491"/>
    <w:rsid w:val="00753FB7"/>
    <w:rsid w:val="0075410B"/>
    <w:rsid w:val="00754233"/>
    <w:rsid w:val="007551ED"/>
    <w:rsid w:val="0075628E"/>
    <w:rsid w:val="007574A4"/>
    <w:rsid w:val="007574F8"/>
    <w:rsid w:val="00757E53"/>
    <w:rsid w:val="007601CF"/>
    <w:rsid w:val="007604EB"/>
    <w:rsid w:val="00760E64"/>
    <w:rsid w:val="00761166"/>
    <w:rsid w:val="00761EBB"/>
    <w:rsid w:val="00763D7B"/>
    <w:rsid w:val="00763FA4"/>
    <w:rsid w:val="00764082"/>
    <w:rsid w:val="00767D99"/>
    <w:rsid w:val="00771709"/>
    <w:rsid w:val="00771CF5"/>
    <w:rsid w:val="00772E08"/>
    <w:rsid w:val="0077369B"/>
    <w:rsid w:val="00773B7D"/>
    <w:rsid w:val="00773BE1"/>
    <w:rsid w:val="0077420E"/>
    <w:rsid w:val="00774C2C"/>
    <w:rsid w:val="00774CB8"/>
    <w:rsid w:val="00775FA6"/>
    <w:rsid w:val="00776CC1"/>
    <w:rsid w:val="0077782D"/>
    <w:rsid w:val="00777ABD"/>
    <w:rsid w:val="00780D63"/>
    <w:rsid w:val="00780E20"/>
    <w:rsid w:val="00781E8A"/>
    <w:rsid w:val="00783526"/>
    <w:rsid w:val="00786289"/>
    <w:rsid w:val="00786F52"/>
    <w:rsid w:val="00787A1B"/>
    <w:rsid w:val="00787AFB"/>
    <w:rsid w:val="00787C7B"/>
    <w:rsid w:val="00787E0E"/>
    <w:rsid w:val="00787E78"/>
    <w:rsid w:val="00790418"/>
    <w:rsid w:val="00790539"/>
    <w:rsid w:val="00792027"/>
    <w:rsid w:val="007927D5"/>
    <w:rsid w:val="00794294"/>
    <w:rsid w:val="007956DC"/>
    <w:rsid w:val="00795E00"/>
    <w:rsid w:val="00797EAC"/>
    <w:rsid w:val="007A0E58"/>
    <w:rsid w:val="007A2ACA"/>
    <w:rsid w:val="007A2BFA"/>
    <w:rsid w:val="007A338A"/>
    <w:rsid w:val="007A33F7"/>
    <w:rsid w:val="007A5B14"/>
    <w:rsid w:val="007A5C5C"/>
    <w:rsid w:val="007A6AFB"/>
    <w:rsid w:val="007A7B92"/>
    <w:rsid w:val="007B0A39"/>
    <w:rsid w:val="007B252C"/>
    <w:rsid w:val="007B3B6B"/>
    <w:rsid w:val="007B4DB5"/>
    <w:rsid w:val="007B61FE"/>
    <w:rsid w:val="007B6F06"/>
    <w:rsid w:val="007B76B2"/>
    <w:rsid w:val="007B7E30"/>
    <w:rsid w:val="007C0E34"/>
    <w:rsid w:val="007C1480"/>
    <w:rsid w:val="007C1BB1"/>
    <w:rsid w:val="007C2681"/>
    <w:rsid w:val="007C306F"/>
    <w:rsid w:val="007C3A75"/>
    <w:rsid w:val="007C4EAF"/>
    <w:rsid w:val="007C52FA"/>
    <w:rsid w:val="007C62E5"/>
    <w:rsid w:val="007C6D5C"/>
    <w:rsid w:val="007C75B8"/>
    <w:rsid w:val="007D2432"/>
    <w:rsid w:val="007D32FF"/>
    <w:rsid w:val="007D3EE9"/>
    <w:rsid w:val="007D4993"/>
    <w:rsid w:val="007D4BD1"/>
    <w:rsid w:val="007D4BD8"/>
    <w:rsid w:val="007D6BE1"/>
    <w:rsid w:val="007D7BFA"/>
    <w:rsid w:val="007E1E80"/>
    <w:rsid w:val="007E2C67"/>
    <w:rsid w:val="007E31E7"/>
    <w:rsid w:val="007E3613"/>
    <w:rsid w:val="007E4747"/>
    <w:rsid w:val="007E6972"/>
    <w:rsid w:val="007E7305"/>
    <w:rsid w:val="007F0F62"/>
    <w:rsid w:val="007F1323"/>
    <w:rsid w:val="007F190D"/>
    <w:rsid w:val="007F2993"/>
    <w:rsid w:val="007F3904"/>
    <w:rsid w:val="007F765B"/>
    <w:rsid w:val="00802097"/>
    <w:rsid w:val="00804E3F"/>
    <w:rsid w:val="008058CF"/>
    <w:rsid w:val="008068FB"/>
    <w:rsid w:val="00807788"/>
    <w:rsid w:val="008078CA"/>
    <w:rsid w:val="00807A33"/>
    <w:rsid w:val="00807C3A"/>
    <w:rsid w:val="0081033D"/>
    <w:rsid w:val="008107A9"/>
    <w:rsid w:val="00810E0B"/>
    <w:rsid w:val="00812827"/>
    <w:rsid w:val="00812ADB"/>
    <w:rsid w:val="00812EFA"/>
    <w:rsid w:val="00815D5C"/>
    <w:rsid w:val="008160C7"/>
    <w:rsid w:val="00816F5D"/>
    <w:rsid w:val="008210B3"/>
    <w:rsid w:val="00823331"/>
    <w:rsid w:val="00824982"/>
    <w:rsid w:val="00825478"/>
    <w:rsid w:val="0082661C"/>
    <w:rsid w:val="00826A99"/>
    <w:rsid w:val="00827E16"/>
    <w:rsid w:val="00830175"/>
    <w:rsid w:val="00832819"/>
    <w:rsid w:val="0083400E"/>
    <w:rsid w:val="00836860"/>
    <w:rsid w:val="00836B51"/>
    <w:rsid w:val="00837B05"/>
    <w:rsid w:val="00842CE5"/>
    <w:rsid w:val="008438C4"/>
    <w:rsid w:val="00844BB4"/>
    <w:rsid w:val="008509DE"/>
    <w:rsid w:val="00850CA0"/>
    <w:rsid w:val="00850EEB"/>
    <w:rsid w:val="0085106F"/>
    <w:rsid w:val="00852017"/>
    <w:rsid w:val="00852631"/>
    <w:rsid w:val="00854032"/>
    <w:rsid w:val="00854216"/>
    <w:rsid w:val="00854E1D"/>
    <w:rsid w:val="008560C9"/>
    <w:rsid w:val="00856B34"/>
    <w:rsid w:val="00856D12"/>
    <w:rsid w:val="0085719D"/>
    <w:rsid w:val="00857FEF"/>
    <w:rsid w:val="008601E6"/>
    <w:rsid w:val="008608A1"/>
    <w:rsid w:val="00861AE9"/>
    <w:rsid w:val="008635A2"/>
    <w:rsid w:val="008638F6"/>
    <w:rsid w:val="00863E7F"/>
    <w:rsid w:val="0086427F"/>
    <w:rsid w:val="00864FE1"/>
    <w:rsid w:val="008657C7"/>
    <w:rsid w:val="00866B45"/>
    <w:rsid w:val="0086799A"/>
    <w:rsid w:val="00867B9C"/>
    <w:rsid w:val="008731C6"/>
    <w:rsid w:val="008741D3"/>
    <w:rsid w:val="00874884"/>
    <w:rsid w:val="0087644D"/>
    <w:rsid w:val="0087695D"/>
    <w:rsid w:val="00880116"/>
    <w:rsid w:val="00880A20"/>
    <w:rsid w:val="0088135E"/>
    <w:rsid w:val="00881E45"/>
    <w:rsid w:val="0088219E"/>
    <w:rsid w:val="00882F7E"/>
    <w:rsid w:val="00883502"/>
    <w:rsid w:val="008838E0"/>
    <w:rsid w:val="00884439"/>
    <w:rsid w:val="00886C8C"/>
    <w:rsid w:val="008905CC"/>
    <w:rsid w:val="00892CCA"/>
    <w:rsid w:val="008942CC"/>
    <w:rsid w:val="008948F3"/>
    <w:rsid w:val="00896407"/>
    <w:rsid w:val="00896748"/>
    <w:rsid w:val="0089706E"/>
    <w:rsid w:val="008A242B"/>
    <w:rsid w:val="008A26D9"/>
    <w:rsid w:val="008A28AF"/>
    <w:rsid w:val="008A2AE2"/>
    <w:rsid w:val="008A477C"/>
    <w:rsid w:val="008A4829"/>
    <w:rsid w:val="008A4BDA"/>
    <w:rsid w:val="008A5164"/>
    <w:rsid w:val="008A616B"/>
    <w:rsid w:val="008A6804"/>
    <w:rsid w:val="008B050E"/>
    <w:rsid w:val="008B2345"/>
    <w:rsid w:val="008B2553"/>
    <w:rsid w:val="008B333E"/>
    <w:rsid w:val="008B353F"/>
    <w:rsid w:val="008B3D27"/>
    <w:rsid w:val="008B4F2C"/>
    <w:rsid w:val="008B58D7"/>
    <w:rsid w:val="008B6D92"/>
    <w:rsid w:val="008C0B1F"/>
    <w:rsid w:val="008C0C01"/>
    <w:rsid w:val="008C1F14"/>
    <w:rsid w:val="008C218D"/>
    <w:rsid w:val="008C2BC4"/>
    <w:rsid w:val="008C31F6"/>
    <w:rsid w:val="008C4605"/>
    <w:rsid w:val="008C4D18"/>
    <w:rsid w:val="008C4ED1"/>
    <w:rsid w:val="008C582E"/>
    <w:rsid w:val="008C59AB"/>
    <w:rsid w:val="008C5C37"/>
    <w:rsid w:val="008C62B4"/>
    <w:rsid w:val="008C63EE"/>
    <w:rsid w:val="008C6620"/>
    <w:rsid w:val="008C6816"/>
    <w:rsid w:val="008C6DB6"/>
    <w:rsid w:val="008D0780"/>
    <w:rsid w:val="008D1C40"/>
    <w:rsid w:val="008D1FF0"/>
    <w:rsid w:val="008D31AD"/>
    <w:rsid w:val="008D4728"/>
    <w:rsid w:val="008D4C1B"/>
    <w:rsid w:val="008D4D4C"/>
    <w:rsid w:val="008D51DE"/>
    <w:rsid w:val="008D5662"/>
    <w:rsid w:val="008D5CA5"/>
    <w:rsid w:val="008D5FDE"/>
    <w:rsid w:val="008D6217"/>
    <w:rsid w:val="008D6AF9"/>
    <w:rsid w:val="008E0B18"/>
    <w:rsid w:val="008E0C95"/>
    <w:rsid w:val="008E1D72"/>
    <w:rsid w:val="008E23DF"/>
    <w:rsid w:val="008E31D9"/>
    <w:rsid w:val="008E4D0F"/>
    <w:rsid w:val="008E5713"/>
    <w:rsid w:val="008E781B"/>
    <w:rsid w:val="008E7892"/>
    <w:rsid w:val="008E78E3"/>
    <w:rsid w:val="008E7DEC"/>
    <w:rsid w:val="008F0BDD"/>
    <w:rsid w:val="008F1FB8"/>
    <w:rsid w:val="008F2191"/>
    <w:rsid w:val="008F518A"/>
    <w:rsid w:val="008F575C"/>
    <w:rsid w:val="008F5F05"/>
    <w:rsid w:val="008F5FD9"/>
    <w:rsid w:val="008F602B"/>
    <w:rsid w:val="008F6558"/>
    <w:rsid w:val="008F710A"/>
    <w:rsid w:val="0090035B"/>
    <w:rsid w:val="009013A0"/>
    <w:rsid w:val="00904191"/>
    <w:rsid w:val="00906540"/>
    <w:rsid w:val="00906FF3"/>
    <w:rsid w:val="00907170"/>
    <w:rsid w:val="0091002B"/>
    <w:rsid w:val="009111B4"/>
    <w:rsid w:val="009115E9"/>
    <w:rsid w:val="00912FA7"/>
    <w:rsid w:val="009137DE"/>
    <w:rsid w:val="00914451"/>
    <w:rsid w:val="00914824"/>
    <w:rsid w:val="00914DD0"/>
    <w:rsid w:val="0091520E"/>
    <w:rsid w:val="009163BF"/>
    <w:rsid w:val="009212EF"/>
    <w:rsid w:val="00922BE3"/>
    <w:rsid w:val="00923CAC"/>
    <w:rsid w:val="0092452C"/>
    <w:rsid w:val="0092456C"/>
    <w:rsid w:val="0092468A"/>
    <w:rsid w:val="00925A78"/>
    <w:rsid w:val="009261B1"/>
    <w:rsid w:val="00927223"/>
    <w:rsid w:val="00930EDC"/>
    <w:rsid w:val="00931D06"/>
    <w:rsid w:val="0093438B"/>
    <w:rsid w:val="00934A9D"/>
    <w:rsid w:val="00934D31"/>
    <w:rsid w:val="00935137"/>
    <w:rsid w:val="00935899"/>
    <w:rsid w:val="00935C19"/>
    <w:rsid w:val="009368C9"/>
    <w:rsid w:val="009402CC"/>
    <w:rsid w:val="00943B20"/>
    <w:rsid w:val="009459CC"/>
    <w:rsid w:val="009477CE"/>
    <w:rsid w:val="00947EE1"/>
    <w:rsid w:val="00950D5A"/>
    <w:rsid w:val="00951D0F"/>
    <w:rsid w:val="00952852"/>
    <w:rsid w:val="009561E1"/>
    <w:rsid w:val="009600F5"/>
    <w:rsid w:val="00960B31"/>
    <w:rsid w:val="009618B1"/>
    <w:rsid w:val="00963114"/>
    <w:rsid w:val="00963C9A"/>
    <w:rsid w:val="0096472E"/>
    <w:rsid w:val="0096476C"/>
    <w:rsid w:val="009648E4"/>
    <w:rsid w:val="00966367"/>
    <w:rsid w:val="009679DB"/>
    <w:rsid w:val="0097019E"/>
    <w:rsid w:val="00970E51"/>
    <w:rsid w:val="009712DF"/>
    <w:rsid w:val="00971406"/>
    <w:rsid w:val="00971AE5"/>
    <w:rsid w:val="0097217D"/>
    <w:rsid w:val="009724FF"/>
    <w:rsid w:val="0097259D"/>
    <w:rsid w:val="0097321C"/>
    <w:rsid w:val="0097332C"/>
    <w:rsid w:val="00973C80"/>
    <w:rsid w:val="00973F81"/>
    <w:rsid w:val="009740F7"/>
    <w:rsid w:val="0097447F"/>
    <w:rsid w:val="00974B05"/>
    <w:rsid w:val="00975C45"/>
    <w:rsid w:val="00976351"/>
    <w:rsid w:val="009768B7"/>
    <w:rsid w:val="009777A6"/>
    <w:rsid w:val="00977DE8"/>
    <w:rsid w:val="00981590"/>
    <w:rsid w:val="00982C47"/>
    <w:rsid w:val="00982CC3"/>
    <w:rsid w:val="00983EE3"/>
    <w:rsid w:val="00984961"/>
    <w:rsid w:val="00984A4B"/>
    <w:rsid w:val="00984E4D"/>
    <w:rsid w:val="00985C26"/>
    <w:rsid w:val="00986071"/>
    <w:rsid w:val="009874F6"/>
    <w:rsid w:val="0099014C"/>
    <w:rsid w:val="00991DB9"/>
    <w:rsid w:val="00994621"/>
    <w:rsid w:val="00994C70"/>
    <w:rsid w:val="00995F9D"/>
    <w:rsid w:val="00997354"/>
    <w:rsid w:val="00997BA7"/>
    <w:rsid w:val="00997E48"/>
    <w:rsid w:val="009A03F3"/>
    <w:rsid w:val="009A05B6"/>
    <w:rsid w:val="009A105A"/>
    <w:rsid w:val="009A10A8"/>
    <w:rsid w:val="009A164D"/>
    <w:rsid w:val="009A1D74"/>
    <w:rsid w:val="009A2030"/>
    <w:rsid w:val="009A264F"/>
    <w:rsid w:val="009A34E1"/>
    <w:rsid w:val="009A3FF6"/>
    <w:rsid w:val="009B050D"/>
    <w:rsid w:val="009B1296"/>
    <w:rsid w:val="009B1772"/>
    <w:rsid w:val="009B2E2F"/>
    <w:rsid w:val="009B4CE0"/>
    <w:rsid w:val="009B50EB"/>
    <w:rsid w:val="009B7CF0"/>
    <w:rsid w:val="009C2819"/>
    <w:rsid w:val="009C37C3"/>
    <w:rsid w:val="009C5CB7"/>
    <w:rsid w:val="009C5DA8"/>
    <w:rsid w:val="009C5E5F"/>
    <w:rsid w:val="009C5E80"/>
    <w:rsid w:val="009C69A2"/>
    <w:rsid w:val="009C72C1"/>
    <w:rsid w:val="009C76CF"/>
    <w:rsid w:val="009D01B9"/>
    <w:rsid w:val="009D0710"/>
    <w:rsid w:val="009D09D8"/>
    <w:rsid w:val="009D15E2"/>
    <w:rsid w:val="009D1AFD"/>
    <w:rsid w:val="009D1F03"/>
    <w:rsid w:val="009D2A2B"/>
    <w:rsid w:val="009D3435"/>
    <w:rsid w:val="009D4322"/>
    <w:rsid w:val="009D5697"/>
    <w:rsid w:val="009D5F81"/>
    <w:rsid w:val="009D748F"/>
    <w:rsid w:val="009D7592"/>
    <w:rsid w:val="009E0217"/>
    <w:rsid w:val="009E2178"/>
    <w:rsid w:val="009E23E3"/>
    <w:rsid w:val="009E7530"/>
    <w:rsid w:val="009F041A"/>
    <w:rsid w:val="009F07B5"/>
    <w:rsid w:val="009F335A"/>
    <w:rsid w:val="009F33E0"/>
    <w:rsid w:val="009F37A5"/>
    <w:rsid w:val="009F74A1"/>
    <w:rsid w:val="009F7AEC"/>
    <w:rsid w:val="00A00F7E"/>
    <w:rsid w:val="00A0138D"/>
    <w:rsid w:val="00A0468C"/>
    <w:rsid w:val="00A05840"/>
    <w:rsid w:val="00A05C3A"/>
    <w:rsid w:val="00A05CDA"/>
    <w:rsid w:val="00A05F25"/>
    <w:rsid w:val="00A060B5"/>
    <w:rsid w:val="00A06144"/>
    <w:rsid w:val="00A07823"/>
    <w:rsid w:val="00A07854"/>
    <w:rsid w:val="00A1023E"/>
    <w:rsid w:val="00A10266"/>
    <w:rsid w:val="00A11A7C"/>
    <w:rsid w:val="00A12C22"/>
    <w:rsid w:val="00A13480"/>
    <w:rsid w:val="00A1412D"/>
    <w:rsid w:val="00A17F58"/>
    <w:rsid w:val="00A201AD"/>
    <w:rsid w:val="00A20B2F"/>
    <w:rsid w:val="00A20C20"/>
    <w:rsid w:val="00A20CE5"/>
    <w:rsid w:val="00A23E57"/>
    <w:rsid w:val="00A25672"/>
    <w:rsid w:val="00A25A2C"/>
    <w:rsid w:val="00A25B8A"/>
    <w:rsid w:val="00A25BAF"/>
    <w:rsid w:val="00A26C99"/>
    <w:rsid w:val="00A30580"/>
    <w:rsid w:val="00A30FEC"/>
    <w:rsid w:val="00A31199"/>
    <w:rsid w:val="00A31C66"/>
    <w:rsid w:val="00A342A6"/>
    <w:rsid w:val="00A37E34"/>
    <w:rsid w:val="00A40FA6"/>
    <w:rsid w:val="00A45701"/>
    <w:rsid w:val="00A470C0"/>
    <w:rsid w:val="00A5061B"/>
    <w:rsid w:val="00A509D9"/>
    <w:rsid w:val="00A51E0E"/>
    <w:rsid w:val="00A51E2F"/>
    <w:rsid w:val="00A52867"/>
    <w:rsid w:val="00A53698"/>
    <w:rsid w:val="00A53E77"/>
    <w:rsid w:val="00A54A79"/>
    <w:rsid w:val="00A54D13"/>
    <w:rsid w:val="00A560BE"/>
    <w:rsid w:val="00A5725C"/>
    <w:rsid w:val="00A602AB"/>
    <w:rsid w:val="00A6095C"/>
    <w:rsid w:val="00A6219C"/>
    <w:rsid w:val="00A637DE"/>
    <w:rsid w:val="00A6591D"/>
    <w:rsid w:val="00A65C2D"/>
    <w:rsid w:val="00A66535"/>
    <w:rsid w:val="00A67E09"/>
    <w:rsid w:val="00A709EA"/>
    <w:rsid w:val="00A71897"/>
    <w:rsid w:val="00A71E62"/>
    <w:rsid w:val="00A71E86"/>
    <w:rsid w:val="00A7276C"/>
    <w:rsid w:val="00A72C6A"/>
    <w:rsid w:val="00A73E54"/>
    <w:rsid w:val="00A740D7"/>
    <w:rsid w:val="00A74292"/>
    <w:rsid w:val="00A74FE0"/>
    <w:rsid w:val="00A7659A"/>
    <w:rsid w:val="00A765D4"/>
    <w:rsid w:val="00A76869"/>
    <w:rsid w:val="00A775A3"/>
    <w:rsid w:val="00A80925"/>
    <w:rsid w:val="00A81071"/>
    <w:rsid w:val="00A81277"/>
    <w:rsid w:val="00A83640"/>
    <w:rsid w:val="00A8477E"/>
    <w:rsid w:val="00A8648C"/>
    <w:rsid w:val="00A86809"/>
    <w:rsid w:val="00A868E4"/>
    <w:rsid w:val="00A91B7A"/>
    <w:rsid w:val="00A92791"/>
    <w:rsid w:val="00A93652"/>
    <w:rsid w:val="00A968F2"/>
    <w:rsid w:val="00A974C7"/>
    <w:rsid w:val="00A97E3D"/>
    <w:rsid w:val="00AA0299"/>
    <w:rsid w:val="00AA0D4F"/>
    <w:rsid w:val="00AA28B8"/>
    <w:rsid w:val="00AA52D4"/>
    <w:rsid w:val="00AA53AA"/>
    <w:rsid w:val="00AA615D"/>
    <w:rsid w:val="00AA724B"/>
    <w:rsid w:val="00AA725C"/>
    <w:rsid w:val="00AA76E8"/>
    <w:rsid w:val="00AB0692"/>
    <w:rsid w:val="00AB07F0"/>
    <w:rsid w:val="00AB0A37"/>
    <w:rsid w:val="00AB153B"/>
    <w:rsid w:val="00AB1833"/>
    <w:rsid w:val="00AB37B3"/>
    <w:rsid w:val="00AB41D1"/>
    <w:rsid w:val="00AB44D6"/>
    <w:rsid w:val="00AB49D8"/>
    <w:rsid w:val="00AB529B"/>
    <w:rsid w:val="00AB603B"/>
    <w:rsid w:val="00AB6A5A"/>
    <w:rsid w:val="00AB704C"/>
    <w:rsid w:val="00AC08B0"/>
    <w:rsid w:val="00AC0B97"/>
    <w:rsid w:val="00AC0E37"/>
    <w:rsid w:val="00AC13F7"/>
    <w:rsid w:val="00AC1E73"/>
    <w:rsid w:val="00AC427C"/>
    <w:rsid w:val="00AC4D47"/>
    <w:rsid w:val="00AC5424"/>
    <w:rsid w:val="00AC5EF0"/>
    <w:rsid w:val="00AC720E"/>
    <w:rsid w:val="00AC7DA1"/>
    <w:rsid w:val="00AD0845"/>
    <w:rsid w:val="00AD21F0"/>
    <w:rsid w:val="00AD2395"/>
    <w:rsid w:val="00AD2EDA"/>
    <w:rsid w:val="00AD3091"/>
    <w:rsid w:val="00AD3AE8"/>
    <w:rsid w:val="00AD3F7D"/>
    <w:rsid w:val="00AD4950"/>
    <w:rsid w:val="00AE0EA5"/>
    <w:rsid w:val="00AE16A2"/>
    <w:rsid w:val="00AE18BB"/>
    <w:rsid w:val="00AE1BA6"/>
    <w:rsid w:val="00AE2E05"/>
    <w:rsid w:val="00AE31B0"/>
    <w:rsid w:val="00AE3548"/>
    <w:rsid w:val="00AE3BDD"/>
    <w:rsid w:val="00AE42B0"/>
    <w:rsid w:val="00AE506C"/>
    <w:rsid w:val="00AE68C4"/>
    <w:rsid w:val="00AE7264"/>
    <w:rsid w:val="00AE7B75"/>
    <w:rsid w:val="00AE7E69"/>
    <w:rsid w:val="00AF08F7"/>
    <w:rsid w:val="00AF19B1"/>
    <w:rsid w:val="00AF1F8E"/>
    <w:rsid w:val="00AF20C6"/>
    <w:rsid w:val="00AF25A2"/>
    <w:rsid w:val="00AF4434"/>
    <w:rsid w:val="00AF57EF"/>
    <w:rsid w:val="00AF5B43"/>
    <w:rsid w:val="00AF6216"/>
    <w:rsid w:val="00B00B55"/>
    <w:rsid w:val="00B00E2E"/>
    <w:rsid w:val="00B0151F"/>
    <w:rsid w:val="00B01A32"/>
    <w:rsid w:val="00B01DA3"/>
    <w:rsid w:val="00B01E07"/>
    <w:rsid w:val="00B03BB0"/>
    <w:rsid w:val="00B03EA6"/>
    <w:rsid w:val="00B060BC"/>
    <w:rsid w:val="00B06131"/>
    <w:rsid w:val="00B101FB"/>
    <w:rsid w:val="00B10D1D"/>
    <w:rsid w:val="00B11542"/>
    <w:rsid w:val="00B11BE4"/>
    <w:rsid w:val="00B13904"/>
    <w:rsid w:val="00B1648E"/>
    <w:rsid w:val="00B166CF"/>
    <w:rsid w:val="00B177C3"/>
    <w:rsid w:val="00B205C4"/>
    <w:rsid w:val="00B21D52"/>
    <w:rsid w:val="00B23297"/>
    <w:rsid w:val="00B254E6"/>
    <w:rsid w:val="00B2599F"/>
    <w:rsid w:val="00B2694F"/>
    <w:rsid w:val="00B27C32"/>
    <w:rsid w:val="00B30A78"/>
    <w:rsid w:val="00B311EB"/>
    <w:rsid w:val="00B314F7"/>
    <w:rsid w:val="00B31598"/>
    <w:rsid w:val="00B32059"/>
    <w:rsid w:val="00B3270A"/>
    <w:rsid w:val="00B32BA5"/>
    <w:rsid w:val="00B33A35"/>
    <w:rsid w:val="00B34B4E"/>
    <w:rsid w:val="00B35266"/>
    <w:rsid w:val="00B354A1"/>
    <w:rsid w:val="00B363B5"/>
    <w:rsid w:val="00B364AB"/>
    <w:rsid w:val="00B36E3C"/>
    <w:rsid w:val="00B36E99"/>
    <w:rsid w:val="00B37519"/>
    <w:rsid w:val="00B40011"/>
    <w:rsid w:val="00B41F97"/>
    <w:rsid w:val="00B41FD7"/>
    <w:rsid w:val="00B4200B"/>
    <w:rsid w:val="00B44169"/>
    <w:rsid w:val="00B44835"/>
    <w:rsid w:val="00B46954"/>
    <w:rsid w:val="00B46B5D"/>
    <w:rsid w:val="00B46F9D"/>
    <w:rsid w:val="00B478FA"/>
    <w:rsid w:val="00B47F5C"/>
    <w:rsid w:val="00B50CCC"/>
    <w:rsid w:val="00B516CC"/>
    <w:rsid w:val="00B51FDB"/>
    <w:rsid w:val="00B528D6"/>
    <w:rsid w:val="00B537D5"/>
    <w:rsid w:val="00B543A2"/>
    <w:rsid w:val="00B5456E"/>
    <w:rsid w:val="00B55710"/>
    <w:rsid w:val="00B607E2"/>
    <w:rsid w:val="00B60A5B"/>
    <w:rsid w:val="00B60C7E"/>
    <w:rsid w:val="00B61156"/>
    <w:rsid w:val="00B6171B"/>
    <w:rsid w:val="00B62328"/>
    <w:rsid w:val="00B6278F"/>
    <w:rsid w:val="00B627E3"/>
    <w:rsid w:val="00B63EA1"/>
    <w:rsid w:val="00B65573"/>
    <w:rsid w:val="00B659C4"/>
    <w:rsid w:val="00B66A2C"/>
    <w:rsid w:val="00B67269"/>
    <w:rsid w:val="00B70CA7"/>
    <w:rsid w:val="00B7115F"/>
    <w:rsid w:val="00B732E8"/>
    <w:rsid w:val="00B737B1"/>
    <w:rsid w:val="00B73B79"/>
    <w:rsid w:val="00B7542C"/>
    <w:rsid w:val="00B75F84"/>
    <w:rsid w:val="00B7642B"/>
    <w:rsid w:val="00B765EB"/>
    <w:rsid w:val="00B768A5"/>
    <w:rsid w:val="00B77AD7"/>
    <w:rsid w:val="00B806A7"/>
    <w:rsid w:val="00B80BE8"/>
    <w:rsid w:val="00B81052"/>
    <w:rsid w:val="00B81B19"/>
    <w:rsid w:val="00B82566"/>
    <w:rsid w:val="00B83865"/>
    <w:rsid w:val="00B861CC"/>
    <w:rsid w:val="00B904B0"/>
    <w:rsid w:val="00B906E1"/>
    <w:rsid w:val="00B90CDA"/>
    <w:rsid w:val="00B912A9"/>
    <w:rsid w:val="00B9190F"/>
    <w:rsid w:val="00B926C9"/>
    <w:rsid w:val="00B931EA"/>
    <w:rsid w:val="00B93F74"/>
    <w:rsid w:val="00B944E4"/>
    <w:rsid w:val="00B9463B"/>
    <w:rsid w:val="00B94C76"/>
    <w:rsid w:val="00B951F3"/>
    <w:rsid w:val="00B96001"/>
    <w:rsid w:val="00B97A99"/>
    <w:rsid w:val="00B97AC4"/>
    <w:rsid w:val="00BA230F"/>
    <w:rsid w:val="00BA2BC4"/>
    <w:rsid w:val="00BA4EF7"/>
    <w:rsid w:val="00BA5A2E"/>
    <w:rsid w:val="00BA64CC"/>
    <w:rsid w:val="00BA6545"/>
    <w:rsid w:val="00BA6A96"/>
    <w:rsid w:val="00BA7084"/>
    <w:rsid w:val="00BA787F"/>
    <w:rsid w:val="00BA7C7E"/>
    <w:rsid w:val="00BB0D03"/>
    <w:rsid w:val="00BB1A40"/>
    <w:rsid w:val="00BB1DBC"/>
    <w:rsid w:val="00BB274D"/>
    <w:rsid w:val="00BB338F"/>
    <w:rsid w:val="00BB41DA"/>
    <w:rsid w:val="00BB4268"/>
    <w:rsid w:val="00BB467F"/>
    <w:rsid w:val="00BB49D0"/>
    <w:rsid w:val="00BB539F"/>
    <w:rsid w:val="00BB53A8"/>
    <w:rsid w:val="00BB67F4"/>
    <w:rsid w:val="00BB680D"/>
    <w:rsid w:val="00BB6DFB"/>
    <w:rsid w:val="00BB6E37"/>
    <w:rsid w:val="00BB7EEE"/>
    <w:rsid w:val="00BC0008"/>
    <w:rsid w:val="00BC0DBF"/>
    <w:rsid w:val="00BC1380"/>
    <w:rsid w:val="00BC1632"/>
    <w:rsid w:val="00BC16C8"/>
    <w:rsid w:val="00BC1BA3"/>
    <w:rsid w:val="00BC35C9"/>
    <w:rsid w:val="00BC39EA"/>
    <w:rsid w:val="00BC3B43"/>
    <w:rsid w:val="00BC69FF"/>
    <w:rsid w:val="00BC6E7B"/>
    <w:rsid w:val="00BC78C5"/>
    <w:rsid w:val="00BC7B1D"/>
    <w:rsid w:val="00BC7F08"/>
    <w:rsid w:val="00BC7FB5"/>
    <w:rsid w:val="00BD0850"/>
    <w:rsid w:val="00BD282E"/>
    <w:rsid w:val="00BD3B30"/>
    <w:rsid w:val="00BD6951"/>
    <w:rsid w:val="00BE017F"/>
    <w:rsid w:val="00BE0CBC"/>
    <w:rsid w:val="00BE16DC"/>
    <w:rsid w:val="00BE1748"/>
    <w:rsid w:val="00BE2103"/>
    <w:rsid w:val="00BE31B6"/>
    <w:rsid w:val="00BE4392"/>
    <w:rsid w:val="00BE6AB9"/>
    <w:rsid w:val="00BE7E7A"/>
    <w:rsid w:val="00BF01D0"/>
    <w:rsid w:val="00BF0F2A"/>
    <w:rsid w:val="00BF101E"/>
    <w:rsid w:val="00BF1D35"/>
    <w:rsid w:val="00BF25AC"/>
    <w:rsid w:val="00BF3CD7"/>
    <w:rsid w:val="00BF40B4"/>
    <w:rsid w:val="00BF67CB"/>
    <w:rsid w:val="00BF6B60"/>
    <w:rsid w:val="00BF7138"/>
    <w:rsid w:val="00C01A76"/>
    <w:rsid w:val="00C02186"/>
    <w:rsid w:val="00C0282A"/>
    <w:rsid w:val="00C04907"/>
    <w:rsid w:val="00C05BD9"/>
    <w:rsid w:val="00C06A4F"/>
    <w:rsid w:val="00C07E8D"/>
    <w:rsid w:val="00C10A0D"/>
    <w:rsid w:val="00C11FCF"/>
    <w:rsid w:val="00C12128"/>
    <w:rsid w:val="00C147C0"/>
    <w:rsid w:val="00C1609C"/>
    <w:rsid w:val="00C1719E"/>
    <w:rsid w:val="00C178D9"/>
    <w:rsid w:val="00C20146"/>
    <w:rsid w:val="00C20C91"/>
    <w:rsid w:val="00C21A3F"/>
    <w:rsid w:val="00C21F47"/>
    <w:rsid w:val="00C24269"/>
    <w:rsid w:val="00C244B0"/>
    <w:rsid w:val="00C25CB7"/>
    <w:rsid w:val="00C25EDA"/>
    <w:rsid w:val="00C2670F"/>
    <w:rsid w:val="00C26909"/>
    <w:rsid w:val="00C27876"/>
    <w:rsid w:val="00C302E1"/>
    <w:rsid w:val="00C30878"/>
    <w:rsid w:val="00C32413"/>
    <w:rsid w:val="00C34D50"/>
    <w:rsid w:val="00C35FE7"/>
    <w:rsid w:val="00C360FE"/>
    <w:rsid w:val="00C3704B"/>
    <w:rsid w:val="00C374A4"/>
    <w:rsid w:val="00C37829"/>
    <w:rsid w:val="00C3786C"/>
    <w:rsid w:val="00C40408"/>
    <w:rsid w:val="00C4134C"/>
    <w:rsid w:val="00C4221B"/>
    <w:rsid w:val="00C4231C"/>
    <w:rsid w:val="00C4275D"/>
    <w:rsid w:val="00C42F96"/>
    <w:rsid w:val="00C43143"/>
    <w:rsid w:val="00C43F87"/>
    <w:rsid w:val="00C44307"/>
    <w:rsid w:val="00C446EB"/>
    <w:rsid w:val="00C44A4D"/>
    <w:rsid w:val="00C45088"/>
    <w:rsid w:val="00C508A4"/>
    <w:rsid w:val="00C50B3C"/>
    <w:rsid w:val="00C52E83"/>
    <w:rsid w:val="00C532FF"/>
    <w:rsid w:val="00C53C8E"/>
    <w:rsid w:val="00C54E0F"/>
    <w:rsid w:val="00C55BD2"/>
    <w:rsid w:val="00C56414"/>
    <w:rsid w:val="00C56E6C"/>
    <w:rsid w:val="00C573B7"/>
    <w:rsid w:val="00C6032E"/>
    <w:rsid w:val="00C606C8"/>
    <w:rsid w:val="00C60CE6"/>
    <w:rsid w:val="00C61302"/>
    <w:rsid w:val="00C61619"/>
    <w:rsid w:val="00C6405C"/>
    <w:rsid w:val="00C647F9"/>
    <w:rsid w:val="00C66DAE"/>
    <w:rsid w:val="00C71128"/>
    <w:rsid w:val="00C717BA"/>
    <w:rsid w:val="00C727D6"/>
    <w:rsid w:val="00C73273"/>
    <w:rsid w:val="00C736E5"/>
    <w:rsid w:val="00C7453A"/>
    <w:rsid w:val="00C76536"/>
    <w:rsid w:val="00C76A95"/>
    <w:rsid w:val="00C76C94"/>
    <w:rsid w:val="00C76F8A"/>
    <w:rsid w:val="00C772F4"/>
    <w:rsid w:val="00C77556"/>
    <w:rsid w:val="00C77826"/>
    <w:rsid w:val="00C77F3E"/>
    <w:rsid w:val="00C80FBD"/>
    <w:rsid w:val="00C81E99"/>
    <w:rsid w:val="00C8273F"/>
    <w:rsid w:val="00C8551B"/>
    <w:rsid w:val="00C85C99"/>
    <w:rsid w:val="00C86583"/>
    <w:rsid w:val="00C875A7"/>
    <w:rsid w:val="00C9330F"/>
    <w:rsid w:val="00C93B23"/>
    <w:rsid w:val="00C94972"/>
    <w:rsid w:val="00C94E70"/>
    <w:rsid w:val="00C96051"/>
    <w:rsid w:val="00C96461"/>
    <w:rsid w:val="00C968E8"/>
    <w:rsid w:val="00CA1436"/>
    <w:rsid w:val="00CA2E30"/>
    <w:rsid w:val="00CA459D"/>
    <w:rsid w:val="00CA4667"/>
    <w:rsid w:val="00CA46B6"/>
    <w:rsid w:val="00CA6669"/>
    <w:rsid w:val="00CA6965"/>
    <w:rsid w:val="00CA7E2B"/>
    <w:rsid w:val="00CB08C5"/>
    <w:rsid w:val="00CB12BB"/>
    <w:rsid w:val="00CB2AFA"/>
    <w:rsid w:val="00CB4C09"/>
    <w:rsid w:val="00CB61F0"/>
    <w:rsid w:val="00CB7166"/>
    <w:rsid w:val="00CC0C29"/>
    <w:rsid w:val="00CC1E52"/>
    <w:rsid w:val="00CC27B6"/>
    <w:rsid w:val="00CC27EA"/>
    <w:rsid w:val="00CC2C57"/>
    <w:rsid w:val="00CC2D13"/>
    <w:rsid w:val="00CC341D"/>
    <w:rsid w:val="00CC361A"/>
    <w:rsid w:val="00CC3CF0"/>
    <w:rsid w:val="00CC3E4C"/>
    <w:rsid w:val="00CC4258"/>
    <w:rsid w:val="00CC459B"/>
    <w:rsid w:val="00CC6B5C"/>
    <w:rsid w:val="00CC6C77"/>
    <w:rsid w:val="00CC6CD4"/>
    <w:rsid w:val="00CD2722"/>
    <w:rsid w:val="00CD2D60"/>
    <w:rsid w:val="00CD2F2E"/>
    <w:rsid w:val="00CD3917"/>
    <w:rsid w:val="00CD3C50"/>
    <w:rsid w:val="00CD412C"/>
    <w:rsid w:val="00CD564C"/>
    <w:rsid w:val="00CD5A33"/>
    <w:rsid w:val="00CD6FC5"/>
    <w:rsid w:val="00CE1110"/>
    <w:rsid w:val="00CE2ACB"/>
    <w:rsid w:val="00CE3FE8"/>
    <w:rsid w:val="00CE5D1D"/>
    <w:rsid w:val="00CE6547"/>
    <w:rsid w:val="00CF0CCD"/>
    <w:rsid w:val="00CF1EE7"/>
    <w:rsid w:val="00CF2197"/>
    <w:rsid w:val="00CF29D9"/>
    <w:rsid w:val="00CF3468"/>
    <w:rsid w:val="00CF5761"/>
    <w:rsid w:val="00CF5B5D"/>
    <w:rsid w:val="00CF5CB4"/>
    <w:rsid w:val="00CF5D0F"/>
    <w:rsid w:val="00CF5E56"/>
    <w:rsid w:val="00CF69C0"/>
    <w:rsid w:val="00CF6EC7"/>
    <w:rsid w:val="00CF709C"/>
    <w:rsid w:val="00CF7458"/>
    <w:rsid w:val="00CF7692"/>
    <w:rsid w:val="00CF7DD7"/>
    <w:rsid w:val="00CF7FE2"/>
    <w:rsid w:val="00CF7FE6"/>
    <w:rsid w:val="00D0038D"/>
    <w:rsid w:val="00D0096C"/>
    <w:rsid w:val="00D00E26"/>
    <w:rsid w:val="00D0296E"/>
    <w:rsid w:val="00D04A93"/>
    <w:rsid w:val="00D04FC0"/>
    <w:rsid w:val="00D0784C"/>
    <w:rsid w:val="00D104DD"/>
    <w:rsid w:val="00D10D16"/>
    <w:rsid w:val="00D12BDF"/>
    <w:rsid w:val="00D12CC5"/>
    <w:rsid w:val="00D135EC"/>
    <w:rsid w:val="00D15384"/>
    <w:rsid w:val="00D15E9F"/>
    <w:rsid w:val="00D17454"/>
    <w:rsid w:val="00D20B0B"/>
    <w:rsid w:val="00D21458"/>
    <w:rsid w:val="00D22A9B"/>
    <w:rsid w:val="00D22B52"/>
    <w:rsid w:val="00D254D1"/>
    <w:rsid w:val="00D26737"/>
    <w:rsid w:val="00D26B75"/>
    <w:rsid w:val="00D26B7C"/>
    <w:rsid w:val="00D26EDE"/>
    <w:rsid w:val="00D308C9"/>
    <w:rsid w:val="00D315BB"/>
    <w:rsid w:val="00D31BEA"/>
    <w:rsid w:val="00D31E05"/>
    <w:rsid w:val="00D32674"/>
    <w:rsid w:val="00D327F1"/>
    <w:rsid w:val="00D3672F"/>
    <w:rsid w:val="00D37D82"/>
    <w:rsid w:val="00D439D4"/>
    <w:rsid w:val="00D441BF"/>
    <w:rsid w:val="00D4494C"/>
    <w:rsid w:val="00D44B86"/>
    <w:rsid w:val="00D4517F"/>
    <w:rsid w:val="00D45440"/>
    <w:rsid w:val="00D502FF"/>
    <w:rsid w:val="00D50701"/>
    <w:rsid w:val="00D50B40"/>
    <w:rsid w:val="00D50DC7"/>
    <w:rsid w:val="00D5287C"/>
    <w:rsid w:val="00D534AD"/>
    <w:rsid w:val="00D55ED0"/>
    <w:rsid w:val="00D56710"/>
    <w:rsid w:val="00D61043"/>
    <w:rsid w:val="00D61F83"/>
    <w:rsid w:val="00D62C9D"/>
    <w:rsid w:val="00D63593"/>
    <w:rsid w:val="00D650CB"/>
    <w:rsid w:val="00D6632E"/>
    <w:rsid w:val="00D67BF9"/>
    <w:rsid w:val="00D707C1"/>
    <w:rsid w:val="00D70A24"/>
    <w:rsid w:val="00D71076"/>
    <w:rsid w:val="00D714EC"/>
    <w:rsid w:val="00D715FF"/>
    <w:rsid w:val="00D71D70"/>
    <w:rsid w:val="00D7283F"/>
    <w:rsid w:val="00D72C0C"/>
    <w:rsid w:val="00D733DB"/>
    <w:rsid w:val="00D7381B"/>
    <w:rsid w:val="00D75E9D"/>
    <w:rsid w:val="00D7661C"/>
    <w:rsid w:val="00D767BB"/>
    <w:rsid w:val="00D77C96"/>
    <w:rsid w:val="00D801A0"/>
    <w:rsid w:val="00D81E9D"/>
    <w:rsid w:val="00D8241D"/>
    <w:rsid w:val="00D825B8"/>
    <w:rsid w:val="00D828EE"/>
    <w:rsid w:val="00D83301"/>
    <w:rsid w:val="00D835AB"/>
    <w:rsid w:val="00D83675"/>
    <w:rsid w:val="00D84CEB"/>
    <w:rsid w:val="00D85773"/>
    <w:rsid w:val="00D86122"/>
    <w:rsid w:val="00D86668"/>
    <w:rsid w:val="00D86DAE"/>
    <w:rsid w:val="00D913E5"/>
    <w:rsid w:val="00D91A5C"/>
    <w:rsid w:val="00D93BD9"/>
    <w:rsid w:val="00D944BE"/>
    <w:rsid w:val="00D94C76"/>
    <w:rsid w:val="00DA1A6F"/>
    <w:rsid w:val="00DA1B32"/>
    <w:rsid w:val="00DA28E6"/>
    <w:rsid w:val="00DA5B1D"/>
    <w:rsid w:val="00DA6012"/>
    <w:rsid w:val="00DA76E4"/>
    <w:rsid w:val="00DA79ED"/>
    <w:rsid w:val="00DA7C22"/>
    <w:rsid w:val="00DB0A67"/>
    <w:rsid w:val="00DB1784"/>
    <w:rsid w:val="00DB179E"/>
    <w:rsid w:val="00DB250E"/>
    <w:rsid w:val="00DB261D"/>
    <w:rsid w:val="00DB3196"/>
    <w:rsid w:val="00DB32F7"/>
    <w:rsid w:val="00DB4051"/>
    <w:rsid w:val="00DB4D9A"/>
    <w:rsid w:val="00DB534F"/>
    <w:rsid w:val="00DB5B12"/>
    <w:rsid w:val="00DB5D33"/>
    <w:rsid w:val="00DB6419"/>
    <w:rsid w:val="00DB6928"/>
    <w:rsid w:val="00DB6DCE"/>
    <w:rsid w:val="00DC07C9"/>
    <w:rsid w:val="00DC09B0"/>
    <w:rsid w:val="00DC0C2D"/>
    <w:rsid w:val="00DC32C3"/>
    <w:rsid w:val="00DC4C96"/>
    <w:rsid w:val="00DC4D9E"/>
    <w:rsid w:val="00DC5A99"/>
    <w:rsid w:val="00DC607A"/>
    <w:rsid w:val="00DC622D"/>
    <w:rsid w:val="00DC673B"/>
    <w:rsid w:val="00DC7CBD"/>
    <w:rsid w:val="00DD0300"/>
    <w:rsid w:val="00DD267D"/>
    <w:rsid w:val="00DD27DD"/>
    <w:rsid w:val="00DD2CA0"/>
    <w:rsid w:val="00DD4202"/>
    <w:rsid w:val="00DD4627"/>
    <w:rsid w:val="00DD486F"/>
    <w:rsid w:val="00DD6BE3"/>
    <w:rsid w:val="00DD701F"/>
    <w:rsid w:val="00DD707B"/>
    <w:rsid w:val="00DD722E"/>
    <w:rsid w:val="00DD76CA"/>
    <w:rsid w:val="00DE1BAB"/>
    <w:rsid w:val="00DE3566"/>
    <w:rsid w:val="00DE482B"/>
    <w:rsid w:val="00DE4E6E"/>
    <w:rsid w:val="00DE5E94"/>
    <w:rsid w:val="00DE6662"/>
    <w:rsid w:val="00DE677E"/>
    <w:rsid w:val="00DE6FBF"/>
    <w:rsid w:val="00DE72D5"/>
    <w:rsid w:val="00DE76EB"/>
    <w:rsid w:val="00DF0AA7"/>
    <w:rsid w:val="00DF1F2E"/>
    <w:rsid w:val="00DF33D0"/>
    <w:rsid w:val="00DF3C26"/>
    <w:rsid w:val="00DF4489"/>
    <w:rsid w:val="00DF4B88"/>
    <w:rsid w:val="00DF502E"/>
    <w:rsid w:val="00DF51F5"/>
    <w:rsid w:val="00DF55E3"/>
    <w:rsid w:val="00DF5B94"/>
    <w:rsid w:val="00DF6507"/>
    <w:rsid w:val="00DF6E86"/>
    <w:rsid w:val="00DF6FAC"/>
    <w:rsid w:val="00DF7422"/>
    <w:rsid w:val="00DF74E8"/>
    <w:rsid w:val="00E00910"/>
    <w:rsid w:val="00E01906"/>
    <w:rsid w:val="00E03D7E"/>
    <w:rsid w:val="00E050BE"/>
    <w:rsid w:val="00E0606A"/>
    <w:rsid w:val="00E06DC1"/>
    <w:rsid w:val="00E0785A"/>
    <w:rsid w:val="00E07DD3"/>
    <w:rsid w:val="00E10CC4"/>
    <w:rsid w:val="00E12409"/>
    <w:rsid w:val="00E12AC2"/>
    <w:rsid w:val="00E1386D"/>
    <w:rsid w:val="00E13ED1"/>
    <w:rsid w:val="00E150BC"/>
    <w:rsid w:val="00E15FBB"/>
    <w:rsid w:val="00E174C0"/>
    <w:rsid w:val="00E17B55"/>
    <w:rsid w:val="00E20B82"/>
    <w:rsid w:val="00E227D7"/>
    <w:rsid w:val="00E228CC"/>
    <w:rsid w:val="00E232B0"/>
    <w:rsid w:val="00E23892"/>
    <w:rsid w:val="00E23C02"/>
    <w:rsid w:val="00E24D40"/>
    <w:rsid w:val="00E25D17"/>
    <w:rsid w:val="00E26A10"/>
    <w:rsid w:val="00E27465"/>
    <w:rsid w:val="00E30AE3"/>
    <w:rsid w:val="00E31F0E"/>
    <w:rsid w:val="00E3347A"/>
    <w:rsid w:val="00E339EE"/>
    <w:rsid w:val="00E34115"/>
    <w:rsid w:val="00E34FDE"/>
    <w:rsid w:val="00E35789"/>
    <w:rsid w:val="00E36A2C"/>
    <w:rsid w:val="00E375A8"/>
    <w:rsid w:val="00E3797B"/>
    <w:rsid w:val="00E41443"/>
    <w:rsid w:val="00E424B1"/>
    <w:rsid w:val="00E42A08"/>
    <w:rsid w:val="00E43F45"/>
    <w:rsid w:val="00E44581"/>
    <w:rsid w:val="00E45676"/>
    <w:rsid w:val="00E465FC"/>
    <w:rsid w:val="00E4669B"/>
    <w:rsid w:val="00E46B98"/>
    <w:rsid w:val="00E46E48"/>
    <w:rsid w:val="00E4722A"/>
    <w:rsid w:val="00E513C4"/>
    <w:rsid w:val="00E51D74"/>
    <w:rsid w:val="00E529FC"/>
    <w:rsid w:val="00E5360B"/>
    <w:rsid w:val="00E53F5F"/>
    <w:rsid w:val="00E54450"/>
    <w:rsid w:val="00E54986"/>
    <w:rsid w:val="00E55620"/>
    <w:rsid w:val="00E55966"/>
    <w:rsid w:val="00E563C6"/>
    <w:rsid w:val="00E56B61"/>
    <w:rsid w:val="00E56B82"/>
    <w:rsid w:val="00E57F00"/>
    <w:rsid w:val="00E613DA"/>
    <w:rsid w:val="00E61A8F"/>
    <w:rsid w:val="00E61B2F"/>
    <w:rsid w:val="00E621EA"/>
    <w:rsid w:val="00E62363"/>
    <w:rsid w:val="00E65AD7"/>
    <w:rsid w:val="00E65EE1"/>
    <w:rsid w:val="00E66510"/>
    <w:rsid w:val="00E667E7"/>
    <w:rsid w:val="00E676D9"/>
    <w:rsid w:val="00E67747"/>
    <w:rsid w:val="00E67F02"/>
    <w:rsid w:val="00E70942"/>
    <w:rsid w:val="00E7178E"/>
    <w:rsid w:val="00E71D78"/>
    <w:rsid w:val="00E724FF"/>
    <w:rsid w:val="00E74581"/>
    <w:rsid w:val="00E7491B"/>
    <w:rsid w:val="00E759BB"/>
    <w:rsid w:val="00E75A3E"/>
    <w:rsid w:val="00E8006C"/>
    <w:rsid w:val="00E83947"/>
    <w:rsid w:val="00E83ABD"/>
    <w:rsid w:val="00E84199"/>
    <w:rsid w:val="00E8526B"/>
    <w:rsid w:val="00E8572A"/>
    <w:rsid w:val="00E92236"/>
    <w:rsid w:val="00E92EA1"/>
    <w:rsid w:val="00E93346"/>
    <w:rsid w:val="00E95673"/>
    <w:rsid w:val="00E96453"/>
    <w:rsid w:val="00EA01F3"/>
    <w:rsid w:val="00EA0595"/>
    <w:rsid w:val="00EA1EA5"/>
    <w:rsid w:val="00EA253B"/>
    <w:rsid w:val="00EA311D"/>
    <w:rsid w:val="00EA64E3"/>
    <w:rsid w:val="00EA6668"/>
    <w:rsid w:val="00EB45D2"/>
    <w:rsid w:val="00EB46FA"/>
    <w:rsid w:val="00EB78CF"/>
    <w:rsid w:val="00EB7EF5"/>
    <w:rsid w:val="00EC3200"/>
    <w:rsid w:val="00EC48A5"/>
    <w:rsid w:val="00EC4BC2"/>
    <w:rsid w:val="00EC56CB"/>
    <w:rsid w:val="00ED0196"/>
    <w:rsid w:val="00ED0490"/>
    <w:rsid w:val="00ED1857"/>
    <w:rsid w:val="00ED26C0"/>
    <w:rsid w:val="00ED465A"/>
    <w:rsid w:val="00ED5151"/>
    <w:rsid w:val="00ED542C"/>
    <w:rsid w:val="00ED5751"/>
    <w:rsid w:val="00ED5CBF"/>
    <w:rsid w:val="00ED6BF1"/>
    <w:rsid w:val="00EE1A32"/>
    <w:rsid w:val="00EE1C97"/>
    <w:rsid w:val="00EE252A"/>
    <w:rsid w:val="00EE356D"/>
    <w:rsid w:val="00EE3DDC"/>
    <w:rsid w:val="00EE3E4B"/>
    <w:rsid w:val="00EE664C"/>
    <w:rsid w:val="00EE67BF"/>
    <w:rsid w:val="00EE76B7"/>
    <w:rsid w:val="00EE7960"/>
    <w:rsid w:val="00EE7AEB"/>
    <w:rsid w:val="00EF10EF"/>
    <w:rsid w:val="00EF1366"/>
    <w:rsid w:val="00EF1F86"/>
    <w:rsid w:val="00EF281C"/>
    <w:rsid w:val="00EF2B15"/>
    <w:rsid w:val="00EF2E6F"/>
    <w:rsid w:val="00EF3C73"/>
    <w:rsid w:val="00EF3D90"/>
    <w:rsid w:val="00EF483E"/>
    <w:rsid w:val="00EF4ABA"/>
    <w:rsid w:val="00EF5CC2"/>
    <w:rsid w:val="00EF60A1"/>
    <w:rsid w:val="00EF781A"/>
    <w:rsid w:val="00F016DD"/>
    <w:rsid w:val="00F0347E"/>
    <w:rsid w:val="00F034EF"/>
    <w:rsid w:val="00F0434A"/>
    <w:rsid w:val="00F04406"/>
    <w:rsid w:val="00F053C7"/>
    <w:rsid w:val="00F05AC0"/>
    <w:rsid w:val="00F06E7D"/>
    <w:rsid w:val="00F06E98"/>
    <w:rsid w:val="00F073D0"/>
    <w:rsid w:val="00F10982"/>
    <w:rsid w:val="00F10D48"/>
    <w:rsid w:val="00F113EA"/>
    <w:rsid w:val="00F119B8"/>
    <w:rsid w:val="00F12512"/>
    <w:rsid w:val="00F137DE"/>
    <w:rsid w:val="00F1452F"/>
    <w:rsid w:val="00F154EF"/>
    <w:rsid w:val="00F15D46"/>
    <w:rsid w:val="00F211B3"/>
    <w:rsid w:val="00F21327"/>
    <w:rsid w:val="00F22391"/>
    <w:rsid w:val="00F23732"/>
    <w:rsid w:val="00F265E7"/>
    <w:rsid w:val="00F27386"/>
    <w:rsid w:val="00F27964"/>
    <w:rsid w:val="00F300F6"/>
    <w:rsid w:val="00F31CAB"/>
    <w:rsid w:val="00F31DD9"/>
    <w:rsid w:val="00F346CB"/>
    <w:rsid w:val="00F35413"/>
    <w:rsid w:val="00F37C79"/>
    <w:rsid w:val="00F412D4"/>
    <w:rsid w:val="00F41E05"/>
    <w:rsid w:val="00F42F5F"/>
    <w:rsid w:val="00F43AB0"/>
    <w:rsid w:val="00F443D2"/>
    <w:rsid w:val="00F46FF3"/>
    <w:rsid w:val="00F47879"/>
    <w:rsid w:val="00F50462"/>
    <w:rsid w:val="00F50B90"/>
    <w:rsid w:val="00F519CA"/>
    <w:rsid w:val="00F51DE0"/>
    <w:rsid w:val="00F51E9B"/>
    <w:rsid w:val="00F52CB4"/>
    <w:rsid w:val="00F534C2"/>
    <w:rsid w:val="00F539C9"/>
    <w:rsid w:val="00F53CEB"/>
    <w:rsid w:val="00F55BBB"/>
    <w:rsid w:val="00F56388"/>
    <w:rsid w:val="00F57F8C"/>
    <w:rsid w:val="00F62680"/>
    <w:rsid w:val="00F637FA"/>
    <w:rsid w:val="00F642B1"/>
    <w:rsid w:val="00F64F8A"/>
    <w:rsid w:val="00F660E8"/>
    <w:rsid w:val="00F668F9"/>
    <w:rsid w:val="00F66906"/>
    <w:rsid w:val="00F67340"/>
    <w:rsid w:val="00F674A7"/>
    <w:rsid w:val="00F70730"/>
    <w:rsid w:val="00F708E0"/>
    <w:rsid w:val="00F723BA"/>
    <w:rsid w:val="00F7458D"/>
    <w:rsid w:val="00F75627"/>
    <w:rsid w:val="00F75BFF"/>
    <w:rsid w:val="00F764A9"/>
    <w:rsid w:val="00F77891"/>
    <w:rsid w:val="00F77ACC"/>
    <w:rsid w:val="00F77D64"/>
    <w:rsid w:val="00F77FEE"/>
    <w:rsid w:val="00F81441"/>
    <w:rsid w:val="00F8152C"/>
    <w:rsid w:val="00F838C6"/>
    <w:rsid w:val="00F839A4"/>
    <w:rsid w:val="00F83C5A"/>
    <w:rsid w:val="00F856AC"/>
    <w:rsid w:val="00F862D5"/>
    <w:rsid w:val="00F91BAD"/>
    <w:rsid w:val="00F92FCE"/>
    <w:rsid w:val="00F9368C"/>
    <w:rsid w:val="00F960E4"/>
    <w:rsid w:val="00F96950"/>
    <w:rsid w:val="00F96DD3"/>
    <w:rsid w:val="00F9745E"/>
    <w:rsid w:val="00FA28BF"/>
    <w:rsid w:val="00FA2C3B"/>
    <w:rsid w:val="00FA2E16"/>
    <w:rsid w:val="00FA2E84"/>
    <w:rsid w:val="00FA42F6"/>
    <w:rsid w:val="00FA5987"/>
    <w:rsid w:val="00FA6EAB"/>
    <w:rsid w:val="00FB0331"/>
    <w:rsid w:val="00FB0365"/>
    <w:rsid w:val="00FB120A"/>
    <w:rsid w:val="00FB1880"/>
    <w:rsid w:val="00FB1E58"/>
    <w:rsid w:val="00FB2CBF"/>
    <w:rsid w:val="00FB3025"/>
    <w:rsid w:val="00FB34A9"/>
    <w:rsid w:val="00FB41A2"/>
    <w:rsid w:val="00FB4347"/>
    <w:rsid w:val="00FB4793"/>
    <w:rsid w:val="00FB47EA"/>
    <w:rsid w:val="00FB4E0F"/>
    <w:rsid w:val="00FB52D8"/>
    <w:rsid w:val="00FB57D5"/>
    <w:rsid w:val="00FB5FFC"/>
    <w:rsid w:val="00FB600E"/>
    <w:rsid w:val="00FB651E"/>
    <w:rsid w:val="00FB6833"/>
    <w:rsid w:val="00FB7DAC"/>
    <w:rsid w:val="00FC0695"/>
    <w:rsid w:val="00FC0E88"/>
    <w:rsid w:val="00FC11E2"/>
    <w:rsid w:val="00FC144A"/>
    <w:rsid w:val="00FC315C"/>
    <w:rsid w:val="00FC3606"/>
    <w:rsid w:val="00FC3AC3"/>
    <w:rsid w:val="00FC3E52"/>
    <w:rsid w:val="00FC5E6B"/>
    <w:rsid w:val="00FC6EF9"/>
    <w:rsid w:val="00FC7830"/>
    <w:rsid w:val="00FC79D2"/>
    <w:rsid w:val="00FD06F9"/>
    <w:rsid w:val="00FD3629"/>
    <w:rsid w:val="00FD4F03"/>
    <w:rsid w:val="00FD5EDF"/>
    <w:rsid w:val="00FD68EC"/>
    <w:rsid w:val="00FE18A0"/>
    <w:rsid w:val="00FE3D7F"/>
    <w:rsid w:val="00FE51D3"/>
    <w:rsid w:val="00FE5430"/>
    <w:rsid w:val="00FE54DD"/>
    <w:rsid w:val="00FE77ED"/>
    <w:rsid w:val="00FE7F86"/>
    <w:rsid w:val="00FF000D"/>
    <w:rsid w:val="00FF179F"/>
    <w:rsid w:val="00FF248E"/>
    <w:rsid w:val="00FF2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4A3D6"/>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 w:type="paragraph" w:customStyle="1" w:styleId="TableContents">
    <w:name w:val="Table Contents"/>
    <w:basedOn w:val="Normal"/>
    <w:qFormat/>
    <w:rsid w:val="009768B7"/>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7415">
      <w:bodyDiv w:val="1"/>
      <w:marLeft w:val="0"/>
      <w:marRight w:val="0"/>
      <w:marTop w:val="0"/>
      <w:marBottom w:val="0"/>
      <w:divBdr>
        <w:top w:val="none" w:sz="0" w:space="0" w:color="auto"/>
        <w:left w:val="none" w:sz="0" w:space="0" w:color="auto"/>
        <w:bottom w:val="none" w:sz="0" w:space="0" w:color="auto"/>
        <w:right w:val="none" w:sz="0" w:space="0" w:color="auto"/>
      </w:divBdr>
    </w:div>
    <w:div w:id="38601047">
      <w:bodyDiv w:val="1"/>
      <w:marLeft w:val="0"/>
      <w:marRight w:val="0"/>
      <w:marTop w:val="0"/>
      <w:marBottom w:val="0"/>
      <w:divBdr>
        <w:top w:val="none" w:sz="0" w:space="0" w:color="auto"/>
        <w:left w:val="none" w:sz="0" w:space="0" w:color="auto"/>
        <w:bottom w:val="none" w:sz="0" w:space="0" w:color="auto"/>
        <w:right w:val="none" w:sz="0" w:space="0" w:color="auto"/>
      </w:divBdr>
    </w:div>
    <w:div w:id="39550772">
      <w:bodyDiv w:val="1"/>
      <w:marLeft w:val="0"/>
      <w:marRight w:val="0"/>
      <w:marTop w:val="0"/>
      <w:marBottom w:val="0"/>
      <w:divBdr>
        <w:top w:val="none" w:sz="0" w:space="0" w:color="auto"/>
        <w:left w:val="none" w:sz="0" w:space="0" w:color="auto"/>
        <w:bottom w:val="none" w:sz="0" w:space="0" w:color="auto"/>
        <w:right w:val="none" w:sz="0" w:space="0" w:color="auto"/>
      </w:divBdr>
    </w:div>
    <w:div w:id="62415677">
      <w:bodyDiv w:val="1"/>
      <w:marLeft w:val="0"/>
      <w:marRight w:val="0"/>
      <w:marTop w:val="0"/>
      <w:marBottom w:val="0"/>
      <w:divBdr>
        <w:top w:val="none" w:sz="0" w:space="0" w:color="auto"/>
        <w:left w:val="none" w:sz="0" w:space="0" w:color="auto"/>
        <w:bottom w:val="none" w:sz="0" w:space="0" w:color="auto"/>
        <w:right w:val="none" w:sz="0" w:space="0" w:color="auto"/>
      </w:divBdr>
    </w:div>
    <w:div w:id="107815109">
      <w:bodyDiv w:val="1"/>
      <w:marLeft w:val="0"/>
      <w:marRight w:val="0"/>
      <w:marTop w:val="0"/>
      <w:marBottom w:val="0"/>
      <w:divBdr>
        <w:top w:val="none" w:sz="0" w:space="0" w:color="auto"/>
        <w:left w:val="none" w:sz="0" w:space="0" w:color="auto"/>
        <w:bottom w:val="none" w:sz="0" w:space="0" w:color="auto"/>
        <w:right w:val="none" w:sz="0" w:space="0" w:color="auto"/>
      </w:divBdr>
    </w:div>
    <w:div w:id="204870948">
      <w:bodyDiv w:val="1"/>
      <w:marLeft w:val="0"/>
      <w:marRight w:val="0"/>
      <w:marTop w:val="0"/>
      <w:marBottom w:val="0"/>
      <w:divBdr>
        <w:top w:val="none" w:sz="0" w:space="0" w:color="auto"/>
        <w:left w:val="none" w:sz="0" w:space="0" w:color="auto"/>
        <w:bottom w:val="none" w:sz="0" w:space="0" w:color="auto"/>
        <w:right w:val="none" w:sz="0" w:space="0" w:color="auto"/>
      </w:divBdr>
    </w:div>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728772165">
      <w:bodyDiv w:val="1"/>
      <w:marLeft w:val="0"/>
      <w:marRight w:val="0"/>
      <w:marTop w:val="0"/>
      <w:marBottom w:val="0"/>
      <w:divBdr>
        <w:top w:val="none" w:sz="0" w:space="0" w:color="auto"/>
        <w:left w:val="none" w:sz="0" w:space="0" w:color="auto"/>
        <w:bottom w:val="none" w:sz="0" w:space="0" w:color="auto"/>
        <w:right w:val="none" w:sz="0" w:space="0" w:color="auto"/>
      </w:divBdr>
    </w:div>
    <w:div w:id="1020275705">
      <w:bodyDiv w:val="1"/>
      <w:marLeft w:val="0"/>
      <w:marRight w:val="0"/>
      <w:marTop w:val="0"/>
      <w:marBottom w:val="0"/>
      <w:divBdr>
        <w:top w:val="none" w:sz="0" w:space="0" w:color="auto"/>
        <w:left w:val="none" w:sz="0" w:space="0" w:color="auto"/>
        <w:bottom w:val="none" w:sz="0" w:space="0" w:color="auto"/>
        <w:right w:val="none" w:sz="0" w:space="0" w:color="auto"/>
      </w:divBdr>
    </w:div>
    <w:div w:id="1164319397">
      <w:bodyDiv w:val="1"/>
      <w:marLeft w:val="0"/>
      <w:marRight w:val="0"/>
      <w:marTop w:val="0"/>
      <w:marBottom w:val="0"/>
      <w:divBdr>
        <w:top w:val="none" w:sz="0" w:space="0" w:color="auto"/>
        <w:left w:val="none" w:sz="0" w:space="0" w:color="auto"/>
        <w:bottom w:val="none" w:sz="0" w:space="0" w:color="auto"/>
        <w:right w:val="none" w:sz="0" w:space="0" w:color="auto"/>
      </w:divBdr>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296713674">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 w:id="1411468171">
      <w:bodyDiv w:val="1"/>
      <w:marLeft w:val="0"/>
      <w:marRight w:val="0"/>
      <w:marTop w:val="0"/>
      <w:marBottom w:val="0"/>
      <w:divBdr>
        <w:top w:val="none" w:sz="0" w:space="0" w:color="auto"/>
        <w:left w:val="none" w:sz="0" w:space="0" w:color="auto"/>
        <w:bottom w:val="none" w:sz="0" w:space="0" w:color="auto"/>
        <w:right w:val="none" w:sz="0" w:space="0" w:color="auto"/>
      </w:divBdr>
    </w:div>
    <w:div w:id="1600139946">
      <w:bodyDiv w:val="1"/>
      <w:marLeft w:val="0"/>
      <w:marRight w:val="0"/>
      <w:marTop w:val="0"/>
      <w:marBottom w:val="0"/>
      <w:divBdr>
        <w:top w:val="none" w:sz="0" w:space="0" w:color="auto"/>
        <w:left w:val="none" w:sz="0" w:space="0" w:color="auto"/>
        <w:bottom w:val="none" w:sz="0" w:space="0" w:color="auto"/>
        <w:right w:val="none" w:sz="0" w:space="0" w:color="auto"/>
      </w:divBdr>
    </w:div>
    <w:div w:id="1713924000">
      <w:bodyDiv w:val="1"/>
      <w:marLeft w:val="0"/>
      <w:marRight w:val="0"/>
      <w:marTop w:val="0"/>
      <w:marBottom w:val="0"/>
      <w:divBdr>
        <w:top w:val="none" w:sz="0" w:space="0" w:color="auto"/>
        <w:left w:val="none" w:sz="0" w:space="0" w:color="auto"/>
        <w:bottom w:val="none" w:sz="0" w:space="0" w:color="auto"/>
        <w:right w:val="none" w:sz="0" w:space="0" w:color="auto"/>
      </w:divBdr>
    </w:div>
    <w:div w:id="1817188952">
      <w:bodyDiv w:val="1"/>
      <w:marLeft w:val="0"/>
      <w:marRight w:val="0"/>
      <w:marTop w:val="0"/>
      <w:marBottom w:val="0"/>
      <w:divBdr>
        <w:top w:val="none" w:sz="0" w:space="0" w:color="auto"/>
        <w:left w:val="none" w:sz="0" w:space="0" w:color="auto"/>
        <w:bottom w:val="none" w:sz="0" w:space="0" w:color="auto"/>
        <w:right w:val="none" w:sz="0" w:space="0" w:color="auto"/>
      </w:divBdr>
    </w:div>
    <w:div w:id="197152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Props1.xml><?xml version="1.0" encoding="utf-8"?>
<ds:datastoreItem xmlns:ds="http://schemas.openxmlformats.org/officeDocument/2006/customXml" ds:itemID="{535D44EF-8B09-4AB9-AB2F-A2B6E11FE39D}">
  <ds:schemaRefs>
    <ds:schemaRef ds:uri="http://schemas.openxmlformats.org/officeDocument/2006/bibliography"/>
  </ds:schemaRefs>
</ds:datastoreItem>
</file>

<file path=customXml/itemProps2.xml><?xml version="1.0" encoding="utf-8"?>
<ds:datastoreItem xmlns:ds="http://schemas.openxmlformats.org/officeDocument/2006/customXml" ds:itemID="{A48CE408-2CBC-4432-9D3B-B7B63543C35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1482</Words>
  <Characters>8452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Ahmed, Naghat (CED)</cp:lastModifiedBy>
  <cp:revision>2</cp:revision>
  <cp:lastPrinted>2022-11-25T11:16:00Z</cp:lastPrinted>
  <dcterms:created xsi:type="dcterms:W3CDTF">2023-02-20T16:55:00Z</dcterms:created>
  <dcterms:modified xsi:type="dcterms:W3CDTF">2023-02-20T16:55:00Z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2b2f3cbc-fd67-4693-b841-f8deeb20498b</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